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705F4BB" w14:textId="598312CF" w:rsidR="006B1CAE" w:rsidRPr="00BF1419" w:rsidRDefault="006B1CAE" w:rsidP="006B1CAE">
      <w:pPr>
        <w:pStyle w:val="Header"/>
        <w:tabs>
          <w:tab w:val="clear" w:pos="851"/>
          <w:tab w:val="clear" w:pos="1276"/>
          <w:tab w:val="clear" w:pos="4320"/>
          <w:tab w:val="clear" w:pos="8640"/>
          <w:tab w:val="center" w:pos="4860"/>
          <w:tab w:val="right" w:pos="9498"/>
        </w:tabs>
        <w:ind w:hanging="142"/>
        <w:rPr>
          <w:rFonts w:ascii="Rockwell" w:hAnsi="Rockwell"/>
          <w:color w:val="808080" w:themeColor="background1" w:themeShade="80"/>
          <w:sz w:val="16"/>
          <w:szCs w:val="16"/>
        </w:rPr>
      </w:pPr>
      <w:r>
        <w:rPr>
          <w:rFonts w:ascii="Rockwell" w:hAnsi="Rockwell"/>
          <w:color w:val="808080" w:themeColor="background1" w:themeShade="80"/>
          <w:sz w:val="16"/>
          <w:szCs w:val="16"/>
        </w:rPr>
        <w:tab/>
      </w:r>
      <w:r>
        <w:rPr>
          <w:rFonts w:ascii="Rockwell" w:hAnsi="Rockwell"/>
          <w:color w:val="808080" w:themeColor="background1" w:themeShade="80"/>
          <w:sz w:val="16"/>
          <w:szCs w:val="16"/>
        </w:rPr>
        <w:tab/>
      </w:r>
      <w:r w:rsidRPr="003B4126">
        <w:rPr>
          <w:rFonts w:ascii="Rockwell" w:hAnsi="Rockwell"/>
          <w:color w:val="808080" w:themeColor="background1" w:themeShade="80"/>
          <w:sz w:val="16"/>
          <w:szCs w:val="16"/>
        </w:rPr>
        <w:t xml:space="preserve">© </w:t>
      </w:r>
      <w:r>
        <w:rPr>
          <w:rFonts w:ascii="Rockwell" w:hAnsi="Rockwell"/>
          <w:color w:val="808080" w:themeColor="background1" w:themeShade="80"/>
          <w:sz w:val="16"/>
          <w:szCs w:val="16"/>
        </w:rPr>
        <w:t>2017 Math</w:t>
      </w:r>
      <w:r w:rsidRPr="00EE2453">
        <w:rPr>
          <w:rFonts w:ascii="Rockwell" w:hAnsi="Rockwell"/>
          <w:color w:val="808080" w:themeColor="background1" w:themeShade="80"/>
          <w:sz w:val="16"/>
          <w:szCs w:val="16"/>
        </w:rPr>
        <w:t xml:space="preserve"> Assessment Resource Service</w:t>
      </w:r>
      <w:r w:rsidR="00C01680">
        <w:rPr>
          <w:rFonts w:ascii="Rockwell" w:hAnsi="Rockwell"/>
          <w:color w:val="808080" w:themeColor="background1" w:themeShade="80"/>
          <w:sz w:val="16"/>
          <w:szCs w:val="16"/>
        </w:rPr>
        <w:t>, UC Berkeley</w:t>
      </w:r>
      <w:r>
        <w:rPr>
          <w:rFonts w:ascii="Rockwell" w:hAnsi="Rockwell"/>
          <w:color w:val="808080" w:themeColor="background1" w:themeShade="80"/>
          <w:sz w:val="16"/>
          <w:szCs w:val="16"/>
        </w:rPr>
        <w:t xml:space="preserve"> – Published under Creative Commons BY-NC-SA  </w:t>
      </w:r>
      <w:r w:rsidRPr="003B4126">
        <w:rPr>
          <w:rFonts w:ascii="Rockwell" w:hAnsi="Rockwell"/>
          <w:color w:val="808080" w:themeColor="background1" w:themeShade="80"/>
          <w:sz w:val="16"/>
          <w:szCs w:val="16"/>
        </w:rPr>
        <w:tab/>
      </w:r>
      <w:r w:rsidRPr="003B4126">
        <w:rPr>
          <w:rFonts w:ascii="Rockwell" w:hAnsi="Rockwell"/>
          <w:color w:val="808080" w:themeColor="background1" w:themeShade="80"/>
          <w:sz w:val="16"/>
          <w:szCs w:val="16"/>
        </w:rPr>
        <w:tab/>
      </w:r>
      <w:r w:rsidRPr="003B4126">
        <w:rPr>
          <w:rFonts w:ascii="Rockwell" w:hAnsi="Rockwell"/>
          <w:color w:val="808080" w:themeColor="background1" w:themeShade="80"/>
          <w:sz w:val="16"/>
          <w:szCs w:val="16"/>
        </w:rPr>
        <w:tab/>
      </w:r>
    </w:p>
    <w:p w14:paraId="754E6B0E" w14:textId="6C57CFD7" w:rsidR="00C16EAA" w:rsidRDefault="00517C3D" w:rsidP="003655D3">
      <w:pPr>
        <w:pStyle w:val="FALH1"/>
        <w:pBdr>
          <w:bottom w:val="single" w:sz="36" w:space="3" w:color="6A141A"/>
        </w:pBdr>
        <w:jc w:val="center"/>
      </w:pPr>
      <w:r>
        <w:t>Teaching Mathematics for Robust Understanding</w:t>
      </w:r>
    </w:p>
    <w:p w14:paraId="7FCD6B3B" w14:textId="68796B9C" w:rsidR="00517C3D" w:rsidRPr="00522CAA" w:rsidRDefault="007776B7" w:rsidP="003655D3">
      <w:pPr>
        <w:pStyle w:val="FALH1"/>
        <w:pBdr>
          <w:bottom w:val="single" w:sz="36" w:space="3" w:color="6A141A"/>
        </w:pBdr>
        <w:jc w:val="center"/>
        <w:rPr>
          <w:sz w:val="32"/>
          <w:szCs w:val="32"/>
        </w:rPr>
      </w:pPr>
      <w:r w:rsidRPr="00522CAA">
        <w:rPr>
          <w:sz w:val="32"/>
          <w:szCs w:val="32"/>
        </w:rPr>
        <w:t>What makes a m</w:t>
      </w:r>
      <w:r w:rsidR="00517C3D" w:rsidRPr="00522CAA">
        <w:rPr>
          <w:sz w:val="32"/>
          <w:szCs w:val="32"/>
        </w:rPr>
        <w:t>athematically powerful classroom?</w:t>
      </w:r>
    </w:p>
    <w:p w14:paraId="3D7F6328" w14:textId="77777777" w:rsidR="00A675E2" w:rsidRPr="002404E6" w:rsidRDefault="00A675E2" w:rsidP="00A675E2">
      <w:pPr>
        <w:pStyle w:val="FALH3"/>
        <w:jc w:val="center"/>
        <w:rPr>
          <w:sz w:val="40"/>
          <w:szCs w:val="40"/>
        </w:rPr>
      </w:pPr>
      <w:r w:rsidRPr="002404E6">
        <w:rPr>
          <w:sz w:val="40"/>
          <w:szCs w:val="40"/>
        </w:rPr>
        <w:t>Leader's Guide</w:t>
      </w:r>
    </w:p>
    <w:p w14:paraId="6ED91D01" w14:textId="7C476A82" w:rsidR="0051571F" w:rsidRDefault="00BB7911" w:rsidP="00456C71">
      <w:pPr>
        <w:pStyle w:val="FALH2"/>
      </w:pPr>
      <w:r>
        <w:t>goal</w:t>
      </w:r>
    </w:p>
    <w:p w14:paraId="1A3AB0FE" w14:textId="65353397" w:rsidR="0051571F" w:rsidRPr="0051571F" w:rsidRDefault="00517C3D" w:rsidP="0051571F">
      <w:r>
        <w:t>This tool is intended t</w:t>
      </w:r>
      <w:r w:rsidR="007D3501">
        <w:t>o help develop an understanding of the Teaching for Robust Under</w:t>
      </w:r>
      <w:r w:rsidR="00BB7911">
        <w:t>standing (TRU</w:t>
      </w:r>
      <w:r w:rsidR="007D3501">
        <w:t xml:space="preserve">) </w:t>
      </w:r>
      <w:r w:rsidR="003F2F0C">
        <w:t xml:space="preserve">framework for Mathematics </w:t>
      </w:r>
      <w:r w:rsidR="007D3501">
        <w:t>as a foundation for thinking about, p</w:t>
      </w:r>
      <w:r>
        <w:t>lanning,</w:t>
      </w:r>
      <w:r w:rsidR="002B26A5">
        <w:t xml:space="preserve"> </w:t>
      </w:r>
      <w:r>
        <w:t>observing, and reflecti</w:t>
      </w:r>
      <w:r w:rsidR="007D3501">
        <w:t>ng on classroom teaching.</w:t>
      </w:r>
    </w:p>
    <w:p w14:paraId="58A4BD0A" w14:textId="39DA1197" w:rsidR="0051571F" w:rsidRDefault="00517C3D" w:rsidP="0051571F">
      <w:pPr>
        <w:pStyle w:val="FALH2"/>
      </w:pPr>
      <w:r>
        <w:t>Users</w:t>
      </w:r>
    </w:p>
    <w:p w14:paraId="4525E662" w14:textId="07F69A0A" w:rsidR="00BB7911" w:rsidRPr="008A17A1" w:rsidRDefault="00BB7911" w:rsidP="002B26A5">
      <w:r>
        <w:t>This introduction can be used with a wide variety of groups, including:</w:t>
      </w:r>
      <w:r w:rsidR="002B26A5">
        <w:t xml:space="preserve"> </w:t>
      </w:r>
      <w:r w:rsidR="0014673A">
        <w:t xml:space="preserve">district personnel who are in a position to coach, observe, or otherwise support teacher professional development; </w:t>
      </w:r>
      <w:r w:rsidR="00BB4B47">
        <w:t>principals</w:t>
      </w:r>
      <w:r w:rsidR="0014673A">
        <w:t xml:space="preserve"> who need to provide a supportive environment for staff learning</w:t>
      </w:r>
      <w:r w:rsidR="002B26A5">
        <w:t xml:space="preserve">; </w:t>
      </w:r>
      <w:r w:rsidR="00517C3D">
        <w:t>in-ser</w:t>
      </w:r>
      <w:r>
        <w:t>vice teachers at the beginning of professional development</w:t>
      </w:r>
      <w:r w:rsidR="002B26A5">
        <w:t xml:space="preserve">; </w:t>
      </w:r>
      <w:r w:rsidR="0014673A">
        <w:t>tutors and student teachers in the early stages of a teacher preparation course.</w:t>
      </w:r>
      <w:r w:rsidR="007452CD">
        <w:t xml:space="preserve">  It provides a compact introduction to the suite of materials on </w:t>
      </w:r>
      <w:r w:rsidR="007452CD" w:rsidRPr="007452CD">
        <w:t>http://map.mathshell.org/trumath.php</w:t>
      </w:r>
    </w:p>
    <w:p w14:paraId="4E35B911" w14:textId="6C866F64" w:rsidR="0051571F" w:rsidRDefault="0051571F" w:rsidP="0051571F">
      <w:pPr>
        <w:pStyle w:val="FALH2"/>
      </w:pPr>
      <w:r w:rsidRPr="0051571F">
        <w:t>Introduction</w:t>
      </w:r>
      <w:r w:rsidR="001063F5">
        <w:t xml:space="preserve"> </w:t>
      </w:r>
    </w:p>
    <w:p w14:paraId="336B3041" w14:textId="7BDD0C12" w:rsidR="00A675E2" w:rsidRDefault="00FD1E1A" w:rsidP="00A60E12">
      <w:r>
        <w:t>Re</w:t>
      </w:r>
      <w:r w:rsidR="00A675E2">
        <w:t xml:space="preserve">flecting the standards in high-performing countries, </w:t>
      </w:r>
      <w:r>
        <w:t>the Common Core</w:t>
      </w:r>
      <w:r w:rsidR="00053837">
        <w:t xml:space="preserve"> and related state standards</w:t>
      </w:r>
      <w:r>
        <w:t xml:space="preserve"> </w:t>
      </w:r>
      <w:r w:rsidR="00053837">
        <w:t>embody</w:t>
      </w:r>
      <w:r w:rsidR="00A675E2">
        <w:t xml:space="preserve"> a broader and deeper view of mathematics than has been traditional in US</w:t>
      </w:r>
      <w:r w:rsidR="0014673A">
        <w:t xml:space="preserve"> schools</w:t>
      </w:r>
      <w:r w:rsidR="00A675E2">
        <w:t>.</w:t>
      </w:r>
      <w:r w:rsidR="00853C55">
        <w:t xml:space="preserve"> </w:t>
      </w:r>
      <w:r w:rsidR="0014673A">
        <w:t xml:space="preserve">As well as emphasizing robust understanding of mathematical </w:t>
      </w:r>
      <w:r w:rsidR="0014673A" w:rsidRPr="00FD1E1A">
        <w:rPr>
          <w:i/>
        </w:rPr>
        <w:t>content</w:t>
      </w:r>
      <w:r w:rsidR="0014673A">
        <w:t>, it</w:t>
      </w:r>
      <w:r w:rsidR="00853C55">
        <w:t xml:space="preserve"> includes </w:t>
      </w:r>
      <w:r w:rsidR="0014673A">
        <w:t>t</w:t>
      </w:r>
      <w:r w:rsidR="00853C55">
        <w:t xml:space="preserve">he </w:t>
      </w:r>
      <w:r w:rsidR="00853C55" w:rsidRPr="00FD1E1A">
        <w:rPr>
          <w:i/>
        </w:rPr>
        <w:t>practices</w:t>
      </w:r>
      <w:r w:rsidR="00853C55">
        <w:t xml:space="preserve"> of doing</w:t>
      </w:r>
      <w:r w:rsidR="0014673A">
        <w:t xml:space="preserve"> mathematics.  This requires a dee</w:t>
      </w:r>
      <w:r w:rsidR="00853C55">
        <w:t>per way of thinking about what matters in classrooms.</w:t>
      </w:r>
    </w:p>
    <w:p w14:paraId="43F177D4" w14:textId="2BCFF40B" w:rsidR="00225516" w:rsidRDefault="00BB7911" w:rsidP="00A60E12">
      <w:r>
        <w:t>T</w:t>
      </w:r>
      <w:r w:rsidR="0014673A">
        <w:t>eaching for Robust Understanding in Mathematics (T</w:t>
      </w:r>
      <w:r>
        <w:t>RU</w:t>
      </w:r>
      <w:r w:rsidR="0014673A">
        <w:t>)</w:t>
      </w:r>
      <w:r>
        <w:t xml:space="preserve"> is</w:t>
      </w:r>
      <w:r w:rsidR="002B26A5">
        <w:t xml:space="preserve"> </w:t>
      </w:r>
      <w:r w:rsidR="00225516">
        <w:t>a</w:t>
      </w:r>
      <w:r w:rsidR="00522CAA">
        <w:t xml:space="preserve"> research-based </w:t>
      </w:r>
      <w:r w:rsidR="00225516">
        <w:t xml:space="preserve"> framework for</w:t>
      </w:r>
      <w:r w:rsidR="00522CAA">
        <w:t xml:space="preserve"> doing</w:t>
      </w:r>
      <w:r w:rsidR="00853C55">
        <w:t xml:space="preserve"> this</w:t>
      </w:r>
      <w:r w:rsidR="00225516">
        <w:t>. The five dimensions of TRU are:</w:t>
      </w:r>
      <w:r w:rsidR="00A60E12">
        <w:t xml:space="preserve"> (i) the mathematics, (ii) cognitive demand, (iii) access to mathematical content, (iv) agency, </w:t>
      </w:r>
      <w:r w:rsidR="00053837">
        <w:t>ownership</w:t>
      </w:r>
      <w:r w:rsidR="00A60E12">
        <w:t xml:space="preserve"> and identity and (v) formative assessment. </w:t>
      </w:r>
      <w:r w:rsidR="0014673A">
        <w:t xml:space="preserve"> If things go well in classrooms along these five dimensions, the students who emerge will be powerful thinkers and problem solvers.</w:t>
      </w:r>
    </w:p>
    <w:p w14:paraId="2691A373" w14:textId="6094F813" w:rsidR="00FA37E2" w:rsidRDefault="00225516" w:rsidP="00A60E12">
      <w:r>
        <w:t>The purpose of this workshop</w:t>
      </w:r>
      <w:r w:rsidR="0014673A">
        <w:t xml:space="preserve"> session</w:t>
      </w:r>
      <w:r>
        <w:t xml:space="preserve"> is to introduce </w:t>
      </w:r>
      <w:r w:rsidR="0014673A">
        <w:t>participants</w:t>
      </w:r>
      <w:r>
        <w:t xml:space="preserve"> to the </w:t>
      </w:r>
      <w:r w:rsidR="00A60E12">
        <w:t>framework</w:t>
      </w:r>
      <w:r>
        <w:t xml:space="preserve"> and </w:t>
      </w:r>
      <w:r w:rsidR="00FB0E4E">
        <w:t xml:space="preserve">to </w:t>
      </w:r>
      <w:r>
        <w:t xml:space="preserve">some of the tools that can be used with it. </w:t>
      </w:r>
      <w:r w:rsidR="002B26A5">
        <w:t xml:space="preserve">By the end of the workshop we hope </w:t>
      </w:r>
      <w:r w:rsidR="0014673A">
        <w:t>they will see</w:t>
      </w:r>
      <w:r w:rsidR="002B26A5">
        <w:t xml:space="preserve"> that:</w:t>
      </w:r>
    </w:p>
    <w:p w14:paraId="6F156FDE" w14:textId="68A5F5F3" w:rsidR="00FB0E4E" w:rsidRDefault="00FB0E4E" w:rsidP="00A60E12">
      <w:pPr>
        <w:pStyle w:val="FALtext-bullet"/>
      </w:pPr>
      <w:r>
        <w:t>TRU is a way of thinking, not</w:t>
      </w:r>
      <w:r w:rsidR="00053837">
        <w:t xml:space="preserve"> just</w:t>
      </w:r>
      <w:r>
        <w:t xml:space="preserve"> a set of tools. It can be used by individuals and communities </w:t>
      </w:r>
      <w:r w:rsidR="00A60E12">
        <w:t xml:space="preserve">in an ongoing way </w:t>
      </w:r>
      <w:r>
        <w:t>for planning, observing, and reflection.</w:t>
      </w:r>
    </w:p>
    <w:p w14:paraId="7425A709" w14:textId="007D5AC0" w:rsidR="00FB0E4E" w:rsidRDefault="00FB0E4E" w:rsidP="00A60E12">
      <w:pPr>
        <w:pStyle w:val="FALtext-bullet"/>
      </w:pPr>
      <w:r>
        <w:t xml:space="preserve">Getting better </w:t>
      </w:r>
      <w:r w:rsidR="00FD1E1A">
        <w:t>across</w:t>
      </w:r>
      <w:r>
        <w:t xml:space="preserve"> the dimensions of TRU leads to improved instruction.</w:t>
      </w:r>
    </w:p>
    <w:p w14:paraId="6385EE97" w14:textId="640F3736" w:rsidR="00FB0E4E" w:rsidRDefault="00FB0E4E" w:rsidP="00A60E12">
      <w:pPr>
        <w:pStyle w:val="FALtext-bullet"/>
      </w:pPr>
      <w:r>
        <w:t>There are no “magic bullets.” Change takes time, and TRU can help to support</w:t>
      </w:r>
      <w:r w:rsidR="00FD1E1A">
        <w:t xml:space="preserve"> ongoing</w:t>
      </w:r>
      <w:r>
        <w:t xml:space="preserve"> improvement.</w:t>
      </w:r>
    </w:p>
    <w:p w14:paraId="3382D75B" w14:textId="25D00640" w:rsidR="00FB0E4E" w:rsidRDefault="0065466C" w:rsidP="00A60E12">
      <w:r>
        <w:t>The approach taken in this workshop is aimed at having participants see TRU emerge from their own thoughts</w:t>
      </w:r>
      <w:r w:rsidR="00FD1E1A">
        <w:t xml:space="preserve"> about</w:t>
      </w:r>
      <w:r>
        <w:t xml:space="preserve"> and discussions</w:t>
      </w:r>
      <w:r w:rsidR="00FD1E1A">
        <w:t xml:space="preserve"> of specific examples of teaching</w:t>
      </w:r>
      <w:r>
        <w:t xml:space="preserve">. It </w:t>
      </w:r>
      <w:r w:rsidR="00A73D56">
        <w:t>give</w:t>
      </w:r>
      <w:r w:rsidR="00FD1E1A">
        <w:t>s</w:t>
      </w:r>
      <w:r w:rsidR="00A73D56">
        <w:t xml:space="preserve"> participants a chance to react to the three stimulus videos, so that </w:t>
      </w:r>
      <w:r w:rsidR="00FD1E1A">
        <w:t>the analysis that</w:t>
      </w:r>
      <w:r w:rsidR="00A73D56">
        <w:t xml:space="preserve"> follows is seen as pulling together their own thoughts, not imposing something from</w:t>
      </w:r>
      <w:r w:rsidR="00522CAA">
        <w:t xml:space="preserve"> </w:t>
      </w:r>
      <w:r w:rsidR="00A73D56">
        <w:t>”the outside.”</w:t>
      </w:r>
    </w:p>
    <w:p w14:paraId="5FDFC63A" w14:textId="558D788A" w:rsidR="005C0559" w:rsidRDefault="005C0559" w:rsidP="005C0559">
      <w:pPr>
        <w:pStyle w:val="Heading1"/>
      </w:pPr>
      <w:r>
        <w:t>Session Outline</w:t>
      </w:r>
      <w:r w:rsidR="001063F5">
        <w:t xml:space="preserve"> </w:t>
      </w:r>
    </w:p>
    <w:p w14:paraId="138D0A0C" w14:textId="77777777" w:rsidR="003B228F" w:rsidRDefault="003B228F" w:rsidP="003B228F">
      <w:pPr>
        <w:pStyle w:val="ListParagraph"/>
        <w:numPr>
          <w:ilvl w:val="0"/>
          <w:numId w:val="28"/>
        </w:numPr>
        <w:rPr>
          <w:lang w:val="en-GB"/>
        </w:rPr>
      </w:pPr>
      <w:r>
        <w:rPr>
          <w:lang w:val="en-GB"/>
        </w:rPr>
        <w:t>What matters in classrooms?</w:t>
      </w:r>
      <w:r>
        <w:rPr>
          <w:lang w:val="en-GB"/>
        </w:rPr>
        <w:tab/>
        <w:t>5 minutes</w:t>
      </w:r>
    </w:p>
    <w:p w14:paraId="24C73C83" w14:textId="77777777" w:rsidR="003B228F" w:rsidRDefault="003B228F" w:rsidP="003B228F">
      <w:pPr>
        <w:pStyle w:val="ListParagraph"/>
        <w:numPr>
          <w:ilvl w:val="0"/>
          <w:numId w:val="28"/>
        </w:numPr>
      </w:pPr>
      <w:r>
        <w:rPr>
          <w:lang w:val="en-GB"/>
        </w:rPr>
        <w:t>Part 1: An introduction to TRU – 3 videos analyzed</w:t>
      </w:r>
      <w:r>
        <w:t xml:space="preserve"> </w:t>
      </w:r>
      <w:r>
        <w:tab/>
        <w:t>15+15 + 10 + 10 = 50 minutes</w:t>
      </w:r>
    </w:p>
    <w:p w14:paraId="0A693261" w14:textId="77777777" w:rsidR="003B228F" w:rsidRDefault="003B228F" w:rsidP="003B228F">
      <w:pPr>
        <w:pStyle w:val="ListParagraph"/>
        <w:numPr>
          <w:ilvl w:val="0"/>
          <w:numId w:val="28"/>
        </w:numPr>
      </w:pPr>
      <w:r>
        <w:t>Part 2: Introducing TRU Tools</w:t>
      </w:r>
      <w:r>
        <w:tab/>
        <w:t>20 minutes</w:t>
      </w:r>
    </w:p>
    <w:p w14:paraId="00BE5CFA" w14:textId="77777777" w:rsidR="003B228F" w:rsidRPr="005743F2" w:rsidRDefault="003B228F" w:rsidP="003B228F">
      <w:pPr>
        <w:pStyle w:val="ListParagraph"/>
        <w:numPr>
          <w:ilvl w:val="0"/>
          <w:numId w:val="28"/>
        </w:numPr>
      </w:pPr>
      <w:r>
        <w:t>Q &amp; A</w:t>
      </w:r>
      <w:r>
        <w:tab/>
      </w:r>
      <w:r>
        <w:tab/>
        <w:t>15 minutes</w:t>
      </w:r>
    </w:p>
    <w:p w14:paraId="523E05F9" w14:textId="77777777" w:rsidR="006A179A" w:rsidRPr="00AE5B7C" w:rsidRDefault="006A179A" w:rsidP="006A179A">
      <w:pPr>
        <w:pStyle w:val="FALH2"/>
        <w:spacing w:before="240"/>
      </w:pPr>
      <w:r w:rsidRPr="00AE5B7C">
        <w:lastRenderedPageBreak/>
        <w:t>Materials required</w:t>
      </w:r>
    </w:p>
    <w:p w14:paraId="3077FF45" w14:textId="286FB161" w:rsidR="005C0559" w:rsidRDefault="00327C0E" w:rsidP="00110AFE">
      <w:pPr>
        <w:pStyle w:val="ListParagraph"/>
      </w:pPr>
      <w:r>
        <w:t>PowerP</w:t>
      </w:r>
      <w:r w:rsidR="008F17A7">
        <w:t xml:space="preserve">oint: </w:t>
      </w:r>
      <w:r w:rsidR="00D10E14" w:rsidRPr="00D10E14">
        <w:t>TRU Slides.pptx</w:t>
      </w:r>
    </w:p>
    <w:p w14:paraId="3522517C" w14:textId="13C56272" w:rsidR="001F2CCF" w:rsidRDefault="001F2CCF" w:rsidP="00110AFE">
      <w:pPr>
        <w:pStyle w:val="ListParagraph"/>
      </w:pPr>
      <w:r>
        <w:t>Either a whiteboard large enough to record 5 columns’ worth of participants’ comments</w:t>
      </w:r>
      <w:r w:rsidR="0098216B">
        <w:t xml:space="preserve"> –</w:t>
      </w:r>
      <w:r>
        <w:t xml:space="preserve"> or five flip charts, with markers.</w:t>
      </w:r>
      <w:r w:rsidR="0098216B">
        <w:t xml:space="preserve"> (See Slide 7 below)</w:t>
      </w:r>
    </w:p>
    <w:p w14:paraId="0688BD6E" w14:textId="7234133B" w:rsidR="00110AFE" w:rsidRDefault="00110AFE" w:rsidP="00110AFE">
      <w:pPr>
        <w:pStyle w:val="ListParagraph"/>
      </w:pPr>
      <w:r>
        <w:t xml:space="preserve">Session Handouts: </w:t>
      </w:r>
      <w:r w:rsidR="002E7619">
        <w:t>One</w:t>
      </w:r>
      <w:r>
        <w:t xml:space="preserve"> copy per </w:t>
      </w:r>
      <w:r w:rsidR="00D10E14">
        <w:t>participant</w:t>
      </w:r>
      <w:r>
        <w:t>.</w:t>
      </w:r>
      <w:r w:rsidR="00F5497F">
        <w:t xml:space="preserve"> </w:t>
      </w:r>
    </w:p>
    <w:p w14:paraId="7E27A91D" w14:textId="77777777" w:rsidR="00A60E12" w:rsidRDefault="006A179A" w:rsidP="00A60E12">
      <w:pPr>
        <w:pStyle w:val="FALH2"/>
        <w:spacing w:before="240"/>
      </w:pPr>
      <w:r w:rsidRPr="00AE5B7C">
        <w:t>Time needed</w:t>
      </w:r>
      <w:r w:rsidR="00A60E12">
        <w:tab/>
      </w:r>
    </w:p>
    <w:p w14:paraId="6ACCAFE8" w14:textId="3AB8DAB3" w:rsidR="00FA37E2" w:rsidRPr="00A60E12" w:rsidRDefault="00D10E14" w:rsidP="00A60E12">
      <w:pPr>
        <w:pStyle w:val="FALtext-normal"/>
        <w:rPr>
          <w:rFonts w:ascii="Rockwell" w:eastAsiaTheme="minorEastAsia" w:hAnsi="Rockwell"/>
          <w:color w:val="6A141A"/>
          <w:spacing w:val="20"/>
          <w:sz w:val="24"/>
          <w:szCs w:val="24"/>
        </w:rPr>
      </w:pPr>
      <w:r>
        <w:t>90 minutes</w:t>
      </w:r>
      <w:r w:rsidR="00B230EA">
        <w:t>,</w:t>
      </w:r>
      <w:r>
        <w:t xml:space="preserve"> with opportunities for expansion.</w:t>
      </w:r>
    </w:p>
    <w:p w14:paraId="0730A24E" w14:textId="49853EE8" w:rsidR="006A179A" w:rsidRPr="00FA37E2" w:rsidRDefault="006A179A" w:rsidP="00FA37E2">
      <w:pPr>
        <w:pStyle w:val="FALH2"/>
      </w:pPr>
      <w:r>
        <w:t>Preparation</w:t>
      </w:r>
    </w:p>
    <w:p w14:paraId="17991C0E" w14:textId="3D100B79" w:rsidR="003655D3" w:rsidRDefault="0051316F" w:rsidP="006A179A">
      <w:r>
        <w:t>Please work through this guide carefully</w:t>
      </w:r>
      <w:r w:rsidR="00D10E14">
        <w:t xml:space="preserve">, </w:t>
      </w:r>
      <w:r w:rsidR="001B2BA0">
        <w:t>referring to</w:t>
      </w:r>
      <w:r w:rsidR="00D10E14">
        <w:t xml:space="preserve"> the Handouts and Powerpoint</w:t>
      </w:r>
      <w:r>
        <w:t xml:space="preserve">. </w:t>
      </w:r>
      <w:r w:rsidR="00D10E14">
        <w:t xml:space="preserve"> </w:t>
      </w:r>
      <w:r w:rsidR="00B230EA">
        <w:t>The</w:t>
      </w:r>
      <w:r w:rsidR="001B2BA0">
        <w:t xml:space="preserve"> core Activity Sequence (below) </w:t>
      </w:r>
      <w:r w:rsidR="0098216B">
        <w:t>covers</w:t>
      </w:r>
      <w:r w:rsidR="001B2BA0">
        <w:t xml:space="preserve"> the same material as on the PowerPoint slides</w:t>
      </w:r>
      <w:r w:rsidR="001B2BA0" w:rsidRPr="0051571F">
        <w:t xml:space="preserve">, including </w:t>
      </w:r>
      <w:r w:rsidR="001B2BA0">
        <w:t>the notes</w:t>
      </w:r>
      <w:r w:rsidR="001B2BA0" w:rsidRPr="0051571F">
        <w:t xml:space="preserve"> </w:t>
      </w:r>
      <w:r w:rsidR="0098216B">
        <w:t>with</w:t>
      </w:r>
      <w:r w:rsidR="001B2BA0" w:rsidRPr="0051571F">
        <w:t xml:space="preserve"> each slide</w:t>
      </w:r>
      <w:r w:rsidR="0098216B">
        <w:t xml:space="preserve">, distinguishing </w:t>
      </w:r>
      <w:r w:rsidR="00B230EA">
        <w:t>suggested comments</w:t>
      </w:r>
      <w:r w:rsidR="0098216B">
        <w:t xml:space="preserve"> and </w:t>
      </w:r>
      <w:r w:rsidR="0098216B" w:rsidRPr="00D83CDC">
        <w:rPr>
          <w:i/>
        </w:rPr>
        <w:t>instructions</w:t>
      </w:r>
      <w:r w:rsidR="001B2BA0" w:rsidRPr="0051571F">
        <w:t>.</w:t>
      </w:r>
      <w:r w:rsidR="001B2BA0">
        <w:t xml:space="preserve">  </w:t>
      </w:r>
      <w:r w:rsidR="0098216B" w:rsidRPr="006D0677">
        <w:t>Fill in your local informatio</w:t>
      </w:r>
      <w:r w:rsidR="0098216B">
        <w:t>n on the first and last slides.</w:t>
      </w:r>
      <w:r w:rsidR="0098216B" w:rsidRPr="006D0677">
        <w:t xml:space="preserve"> </w:t>
      </w:r>
    </w:p>
    <w:p w14:paraId="18F17A54" w14:textId="1E8E6EA4" w:rsidR="003655D3" w:rsidRDefault="003655D3" w:rsidP="006A179A">
      <w:r>
        <w:t>Part 1 is</w:t>
      </w:r>
      <w:r w:rsidR="003E2777">
        <w:t xml:space="preserve"> intended to go slowly</w:t>
      </w:r>
      <w:r>
        <w:t>. P</w:t>
      </w:r>
      <w:r w:rsidR="0051316F">
        <w:t xml:space="preserve">articipants will generate the ideas that you, the leader, synthesize. </w:t>
      </w:r>
      <w:r>
        <w:t>This part is interactive.</w:t>
      </w:r>
      <w:r w:rsidR="0098216B">
        <w:t xml:space="preserve"> Be sure that you get comfortable with TRU yourself so you can recognize which of its dimensions each comment from the participants in Part 1 fits best.</w:t>
      </w:r>
    </w:p>
    <w:p w14:paraId="30B5A075" w14:textId="01B0DC5F" w:rsidR="003E2777" w:rsidRDefault="003655D3" w:rsidP="006A179A">
      <w:r>
        <w:t>Part 2 is more of a presentation, where three tools are presented. T</w:t>
      </w:r>
      <w:r w:rsidR="0051316F">
        <w:t>he idea is to zip through things, taking time to linger on just one page as an example.</w:t>
      </w:r>
      <w:r w:rsidR="00050C59">
        <w:t xml:space="preserve"> </w:t>
      </w:r>
    </w:p>
    <w:p w14:paraId="7DE3DC4A" w14:textId="7AAEADDF" w:rsidR="001B2BA0" w:rsidRDefault="00A60E12" w:rsidP="00A60E12">
      <w:r>
        <w:t xml:space="preserve">Try to anticipate the common issues that participants will have and note down your responses to them, </w:t>
      </w:r>
      <w:r w:rsidR="00B230EA">
        <w:t xml:space="preserve">in the table </w:t>
      </w:r>
      <w:r>
        <w:t xml:space="preserve">below. The </w:t>
      </w:r>
      <w:r w:rsidR="004749DE">
        <w:t>example</w:t>
      </w:r>
      <w:r w:rsidR="00B230EA">
        <w:t>s</w:t>
      </w:r>
      <w:r>
        <w:t xml:space="preserve"> shown </w:t>
      </w:r>
      <w:r w:rsidR="00B230EA">
        <w:t>were</w:t>
      </w:r>
      <w:r>
        <w:t xml:space="preserve"> ta</w:t>
      </w:r>
      <w:r w:rsidR="001B2BA0">
        <w:t>ken from trials of this session.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4676"/>
        <w:gridCol w:w="4684"/>
      </w:tblGrid>
      <w:tr w:rsidR="00A60E12" w:rsidRPr="00741F82" w14:paraId="4268ED08" w14:textId="77777777" w:rsidTr="00042F71">
        <w:tc>
          <w:tcPr>
            <w:tcW w:w="4676" w:type="dxa"/>
            <w:tcBorders>
              <w:top w:val="nil"/>
              <w:left w:val="nil"/>
              <w:bottom w:val="single" w:sz="4" w:space="0" w:color="auto"/>
              <w:right w:val="nil"/>
              <w:tl2br w:val="nil"/>
              <w:tr2bl w:val="nil"/>
            </w:tcBorders>
            <w:tcMar>
              <w:top w:w="0" w:type="dxa"/>
              <w:left w:w="0" w:type="dxa"/>
              <w:bottom w:w="0" w:type="dxa"/>
              <w:right w:w="0" w:type="dxa"/>
            </w:tcMar>
          </w:tcPr>
          <w:p w14:paraId="041D072F" w14:textId="77777777" w:rsidR="00A60E12" w:rsidRPr="00BE2B0A" w:rsidRDefault="00A60E12" w:rsidP="00042F71">
            <w:pPr>
              <w:pStyle w:val="FALH3"/>
            </w:pPr>
            <w:r>
              <w:br w:type="page"/>
            </w:r>
            <w:r w:rsidRPr="00BE2B0A">
              <w:t xml:space="preserve">Common </w:t>
            </w:r>
            <w:r>
              <w:t>concern</w:t>
            </w:r>
          </w:p>
        </w:tc>
        <w:tc>
          <w:tcPr>
            <w:tcW w:w="4684" w:type="dxa"/>
            <w:tcBorders>
              <w:top w:val="nil"/>
              <w:left w:val="nil"/>
              <w:bottom w:val="single" w:sz="4" w:space="0" w:color="auto"/>
              <w:right w:val="nil"/>
              <w:tl2br w:val="nil"/>
              <w:tr2bl w:val="nil"/>
            </w:tcBorders>
          </w:tcPr>
          <w:p w14:paraId="68A94FD7" w14:textId="77777777" w:rsidR="00A60E12" w:rsidRPr="00BE2B0A" w:rsidRDefault="00A60E12" w:rsidP="00042F71">
            <w:pPr>
              <w:pStyle w:val="FALH3"/>
            </w:pPr>
            <w:r w:rsidRPr="00BE2B0A">
              <w:t xml:space="preserve">Suggested </w:t>
            </w:r>
            <w:r>
              <w:t>responses</w:t>
            </w:r>
          </w:p>
        </w:tc>
      </w:tr>
    </w:tbl>
    <w:tbl>
      <w:tblPr>
        <w:tblStyle w:val="TableGrid"/>
        <w:tblW w:w="0" w:type="auto"/>
        <w:tblInd w:w="113" w:type="dxa"/>
        <w:tblLook w:val="04A0" w:firstRow="1" w:lastRow="0" w:firstColumn="1" w:lastColumn="0" w:noHBand="0" w:noVBand="1"/>
      </w:tblPr>
      <w:tblGrid>
        <w:gridCol w:w="4730"/>
        <w:gridCol w:w="4733"/>
      </w:tblGrid>
      <w:tr w:rsidR="00A60E12" w14:paraId="0C07C0CF" w14:textId="77777777" w:rsidTr="00042F71">
        <w:tc>
          <w:tcPr>
            <w:tcW w:w="4730" w:type="dxa"/>
          </w:tcPr>
          <w:p w14:paraId="4E5A2465" w14:textId="3B7EA5FF" w:rsidR="00A60E12" w:rsidRPr="003F2F0C" w:rsidRDefault="003F2F0C" w:rsidP="004749DE">
            <w:pPr>
              <w:pStyle w:val="FALIssueTablePoints"/>
            </w:pPr>
            <w:r w:rsidRPr="003F2F0C">
              <w:t>It seems awfully complicated</w:t>
            </w:r>
            <w:r>
              <w:t>, with it's five dimensions.  I thought teaching was about explaining the math, showing how each procedure works, and having the students practice until they know it.</w:t>
            </w:r>
          </w:p>
        </w:tc>
        <w:tc>
          <w:tcPr>
            <w:tcW w:w="4733" w:type="dxa"/>
          </w:tcPr>
          <w:p w14:paraId="73332462" w14:textId="38DA291D" w:rsidR="00A60E12" w:rsidRDefault="003F2F0C" w:rsidP="004749DE">
            <w:pPr>
              <w:pStyle w:val="FALIssueTablePoints"/>
            </w:pPr>
            <w:r>
              <w:t xml:space="preserve">That's a traditional approach and it works with some students - but </w:t>
            </w:r>
            <w:r w:rsidR="004749DE">
              <w:t>you know that</w:t>
            </w:r>
            <w:r>
              <w:t xml:space="preserve"> </w:t>
            </w:r>
            <w:r w:rsidR="004749DE">
              <w:t>a lot of students, even those who 'get it' at the time, can't do it six months later.  That's why TRU is about "</w:t>
            </w:r>
            <w:r w:rsidR="004749DE" w:rsidRPr="004749DE">
              <w:rPr>
                <w:i/>
              </w:rPr>
              <w:t>robust understanding</w:t>
            </w:r>
            <w:r w:rsidR="004749DE">
              <w:t>" - which depends on students geting to grips with the math more deeply (cognitive demand) and making it their own not just the teacher's (agency, ownership, identity)</w:t>
            </w:r>
          </w:p>
        </w:tc>
      </w:tr>
      <w:tr w:rsidR="00A60E12" w14:paraId="1870E068" w14:textId="77777777" w:rsidTr="00042F71">
        <w:tc>
          <w:tcPr>
            <w:tcW w:w="4730" w:type="dxa"/>
          </w:tcPr>
          <w:p w14:paraId="207C8CC2" w14:textId="246806D1" w:rsidR="00A60E12" w:rsidRPr="00327C0E" w:rsidRDefault="004749DE" w:rsidP="004749DE">
            <w:pPr>
              <w:pStyle w:val="FALIssueTablePoints"/>
            </w:pPr>
            <w:r>
              <w:t>Doesn't teaching like this take a lot more time?</w:t>
            </w:r>
          </w:p>
        </w:tc>
        <w:tc>
          <w:tcPr>
            <w:tcW w:w="4733" w:type="dxa"/>
          </w:tcPr>
          <w:p w14:paraId="6530B3DC" w14:textId="6840C7C7" w:rsidR="00A60E12" w:rsidRPr="00197AE1" w:rsidRDefault="004749DE" w:rsidP="004749DE">
            <w:pPr>
              <w:pStyle w:val="FALIssueTablePoints"/>
            </w:pPr>
            <w:r>
              <w:t>It does, but it saves a lot of re-teaching topics - and re-teaching, usually faster, is not an effective approach to remediation.</w:t>
            </w:r>
          </w:p>
        </w:tc>
      </w:tr>
      <w:tr w:rsidR="00A60E12" w14:paraId="16DAC418" w14:textId="77777777" w:rsidTr="00042F71">
        <w:tc>
          <w:tcPr>
            <w:tcW w:w="4730" w:type="dxa"/>
          </w:tcPr>
          <w:p w14:paraId="3D5DB552" w14:textId="77777777" w:rsidR="00A60E12" w:rsidRPr="004B349C" w:rsidRDefault="00A60E12" w:rsidP="0098216B">
            <w:pPr>
              <w:pStyle w:val="FALIssueTablePoints"/>
            </w:pPr>
          </w:p>
        </w:tc>
        <w:tc>
          <w:tcPr>
            <w:tcW w:w="4733" w:type="dxa"/>
          </w:tcPr>
          <w:p w14:paraId="4F01E5D4" w14:textId="77777777" w:rsidR="00A60E12" w:rsidRPr="004B349C" w:rsidRDefault="00A60E12" w:rsidP="00042F71">
            <w:pPr>
              <w:pStyle w:val="FALIssueTablePoints"/>
            </w:pPr>
          </w:p>
        </w:tc>
      </w:tr>
      <w:tr w:rsidR="00B230EA" w14:paraId="34105D1B" w14:textId="77777777" w:rsidTr="00042F71">
        <w:tc>
          <w:tcPr>
            <w:tcW w:w="4730" w:type="dxa"/>
          </w:tcPr>
          <w:p w14:paraId="0680F1A8" w14:textId="77777777" w:rsidR="00B230EA" w:rsidRPr="004B349C" w:rsidRDefault="00B230EA" w:rsidP="0098216B">
            <w:pPr>
              <w:pStyle w:val="FALIssueTablePoints"/>
            </w:pPr>
          </w:p>
        </w:tc>
        <w:tc>
          <w:tcPr>
            <w:tcW w:w="4733" w:type="dxa"/>
          </w:tcPr>
          <w:p w14:paraId="1BC3729B" w14:textId="77777777" w:rsidR="00B230EA" w:rsidRPr="004B349C" w:rsidRDefault="00B230EA" w:rsidP="00042F71">
            <w:pPr>
              <w:pStyle w:val="FALIssueTablePoints"/>
            </w:pPr>
          </w:p>
        </w:tc>
      </w:tr>
    </w:tbl>
    <w:p w14:paraId="1512F465" w14:textId="77777777" w:rsidR="002B26A5" w:rsidRDefault="002B26A5">
      <w:pPr>
        <w:tabs>
          <w:tab w:val="clear" w:pos="851"/>
          <w:tab w:val="clear" w:pos="1276"/>
        </w:tabs>
        <w:spacing w:before="0" w:after="0"/>
        <w:rPr>
          <w:rFonts w:ascii="Rockwell" w:eastAsiaTheme="minorEastAsia" w:hAnsi="Rockwell"/>
          <w:b/>
          <w:caps/>
          <w:color w:val="6A141A"/>
          <w:spacing w:val="20"/>
          <w:sz w:val="24"/>
          <w:szCs w:val="24"/>
        </w:rPr>
      </w:pPr>
      <w:r>
        <w:br w:type="page"/>
      </w:r>
    </w:p>
    <w:p w14:paraId="29ED4744" w14:textId="34434DF8" w:rsidR="00F010F0" w:rsidRDefault="0051571F" w:rsidP="002C58D4">
      <w:pPr>
        <w:pStyle w:val="FALH2"/>
      </w:pPr>
      <w:r>
        <w:lastRenderedPageBreak/>
        <w:t>Activity Sequence</w:t>
      </w:r>
    </w:p>
    <w:tbl>
      <w:tblPr>
        <w:tblStyle w:val="TableGrid"/>
        <w:tblW w:w="5032" w:type="pct"/>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4818"/>
        <w:gridCol w:w="4819"/>
      </w:tblGrid>
      <w:tr w:rsidR="005262F1" w14:paraId="305982D9" w14:textId="77777777" w:rsidTr="0060573B">
        <w:trPr>
          <w:cantSplit/>
          <w:trHeight w:val="3671"/>
        </w:trPr>
        <w:tc>
          <w:tcPr>
            <w:tcW w:w="2500" w:type="pct"/>
          </w:tcPr>
          <w:p w14:paraId="05803B26" w14:textId="577F1525" w:rsidR="005262F1" w:rsidRDefault="005262F1" w:rsidP="00225B12">
            <w:pPr>
              <w:pStyle w:val="FALH3"/>
            </w:pPr>
            <w:r>
              <w:t>Title Slide</w:t>
            </w:r>
          </w:p>
          <w:p w14:paraId="5BEA516B" w14:textId="77777777" w:rsidR="001B2BA0" w:rsidRPr="00581482" w:rsidRDefault="001B2BA0" w:rsidP="001B2BA0">
            <w:pPr>
              <w:rPr>
                <w:i/>
                <w:lang w:val="en-GB"/>
              </w:rPr>
            </w:pPr>
            <w:r w:rsidRPr="00581482">
              <w:rPr>
                <w:i/>
                <w:iCs/>
              </w:rPr>
              <w:t xml:space="preserve">You may like to customize this slide and/or the last one with your own institutional and contact details. Please leave the copyright attribution, however. </w:t>
            </w:r>
          </w:p>
          <w:p w14:paraId="47424E36" w14:textId="77777777" w:rsidR="001B2BA0" w:rsidRDefault="001B2BA0" w:rsidP="001B2BA0">
            <w:pPr>
              <w:rPr>
                <w:i/>
                <w:iCs/>
              </w:rPr>
            </w:pPr>
            <w:r w:rsidRPr="00581482">
              <w:rPr>
                <w:i/>
                <w:iCs/>
              </w:rPr>
              <w:t xml:space="preserve">Possible comments below are in </w:t>
            </w:r>
            <w:r w:rsidRPr="00581482">
              <w:t>plain text</w:t>
            </w:r>
            <w:r w:rsidRPr="00581482">
              <w:rPr>
                <w:i/>
              </w:rPr>
              <w:t>.</w:t>
            </w:r>
            <w:r w:rsidRPr="00581482">
              <w:rPr>
                <w:i/>
                <w:iCs/>
              </w:rPr>
              <w:t xml:space="preserve"> </w:t>
            </w:r>
            <w:r>
              <w:rPr>
                <w:i/>
                <w:iCs/>
              </w:rPr>
              <w:br/>
            </w:r>
            <w:r w:rsidRPr="00581482">
              <w:rPr>
                <w:i/>
                <w:iCs/>
              </w:rPr>
              <w:t xml:space="preserve">Suggestions are in italics. </w:t>
            </w:r>
          </w:p>
          <w:p w14:paraId="27083AF6" w14:textId="77777777" w:rsidR="001B2BA0" w:rsidRDefault="001B2BA0" w:rsidP="001B2BA0">
            <w:pPr>
              <w:rPr>
                <w:i/>
                <w:iCs/>
              </w:rPr>
            </w:pPr>
            <w:r w:rsidRPr="00581482">
              <w:rPr>
                <w:i/>
                <w:iCs/>
              </w:rPr>
              <w:t>Users will, of course, adapt as necessary – though we recommend sticking with this activity sequence the first time or two.</w:t>
            </w:r>
          </w:p>
          <w:p w14:paraId="40B95D0D" w14:textId="58B8C8E7" w:rsidR="002D034B" w:rsidRPr="0030246A" w:rsidRDefault="007F4785" w:rsidP="001B2BA0">
            <w:pPr>
              <w:rPr>
                <w:i/>
              </w:rPr>
            </w:pPr>
            <w:r>
              <w:rPr>
                <w:i/>
              </w:rPr>
              <w:t>Introduce the session by saying (in your own words) that the purpose of the session is to provide participants with a deep sense of the Teaching for R</w:t>
            </w:r>
            <w:r w:rsidR="009C14C4">
              <w:rPr>
                <w:i/>
              </w:rPr>
              <w:t>obust Und</w:t>
            </w:r>
            <w:r>
              <w:rPr>
                <w:i/>
              </w:rPr>
              <w:t>erstanding (TRU)</w:t>
            </w:r>
            <w:r w:rsidR="001B2BA0">
              <w:rPr>
                <w:i/>
              </w:rPr>
              <w:t xml:space="preserve"> framework</w:t>
            </w:r>
            <w:r>
              <w:rPr>
                <w:i/>
              </w:rPr>
              <w:t>.</w:t>
            </w:r>
            <w:r w:rsidRPr="0030246A">
              <w:rPr>
                <w:i/>
              </w:rPr>
              <w:t xml:space="preserve"> </w:t>
            </w:r>
          </w:p>
        </w:tc>
        <w:tc>
          <w:tcPr>
            <w:tcW w:w="2500" w:type="pct"/>
            <w:tcBorders>
              <w:top w:val="single" w:sz="4" w:space="0" w:color="auto"/>
              <w:bottom w:val="single" w:sz="4" w:space="0" w:color="auto"/>
            </w:tcBorders>
          </w:tcPr>
          <w:p w14:paraId="05E00E81" w14:textId="1576B165" w:rsidR="005262F1" w:rsidRDefault="005262F1" w:rsidP="005262F1">
            <w:pPr>
              <w:pStyle w:val="Caption"/>
              <w:rPr>
                <w:noProof/>
              </w:rPr>
            </w:pPr>
            <w:r>
              <w:t xml:space="preserve">Slide </w:t>
            </w:r>
            <w:fldSimple w:instr=" SEQ Slide \* ARABIC ">
              <w:r w:rsidR="004F2A18">
                <w:rPr>
                  <w:noProof/>
                </w:rPr>
                <w:t>1</w:t>
              </w:r>
            </w:fldSimple>
          </w:p>
          <w:p w14:paraId="223397F6" w14:textId="3EC24CB7" w:rsidR="005262F1" w:rsidRDefault="00AA7384" w:rsidP="00FD405A">
            <w:r>
              <w:rPr>
                <w:noProof/>
              </w:rPr>
              <w:drawing>
                <wp:inline distT="0" distB="0" distL="0" distR="0" wp14:anchorId="07BAC325" wp14:editId="27107E19">
                  <wp:extent cx="2921000" cy="2192655"/>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21000" cy="2192655"/>
                          </a:xfrm>
                          <a:prstGeom prst="rect">
                            <a:avLst/>
                          </a:prstGeom>
                          <a:noFill/>
                          <a:ln>
                            <a:noFill/>
                          </a:ln>
                        </pic:spPr>
                      </pic:pic>
                    </a:graphicData>
                  </a:graphic>
                </wp:inline>
              </w:drawing>
            </w:r>
          </w:p>
        </w:tc>
      </w:tr>
      <w:tr w:rsidR="009218AD" w14:paraId="6D6FA44D" w14:textId="77777777" w:rsidTr="0060573B">
        <w:trPr>
          <w:cantSplit/>
          <w:trHeight w:val="3328"/>
        </w:trPr>
        <w:tc>
          <w:tcPr>
            <w:tcW w:w="2500" w:type="pct"/>
          </w:tcPr>
          <w:p w14:paraId="55ACFAAD" w14:textId="1D4D1EC9" w:rsidR="00A04994" w:rsidRPr="001B2BA0" w:rsidRDefault="00B52B2E" w:rsidP="00A04994">
            <w:pPr>
              <w:pStyle w:val="FALH3"/>
              <w:rPr>
                <w:b w:val="0"/>
              </w:rPr>
            </w:pPr>
            <w:r>
              <w:t>Introduction</w:t>
            </w:r>
            <w:r w:rsidR="00FD405A">
              <w:t xml:space="preserve"> </w:t>
            </w:r>
            <w:r w:rsidR="001B2BA0">
              <w:rPr>
                <w:b w:val="0"/>
              </w:rPr>
              <w:t>(5 minutes)</w:t>
            </w:r>
          </w:p>
          <w:p w14:paraId="3BF9F74A" w14:textId="77777777" w:rsidR="006D4DEC" w:rsidRDefault="00042F71" w:rsidP="00042F71">
            <w:pPr>
              <w:pStyle w:val="FALtext-normal"/>
              <w:rPr>
                <w:lang w:val="en-GB"/>
              </w:rPr>
            </w:pPr>
            <w:r w:rsidRPr="00042F71">
              <w:rPr>
                <w:lang w:val="en-GB"/>
              </w:rPr>
              <w:t>In</w:t>
            </w:r>
            <w:r w:rsidR="007F4785" w:rsidRPr="00042F71">
              <w:rPr>
                <w:lang w:val="en-GB"/>
              </w:rPr>
              <w:t xml:space="preserve"> Part 1 </w:t>
            </w:r>
            <w:r w:rsidR="006D4DEC">
              <w:rPr>
                <w:lang w:val="en-GB"/>
              </w:rPr>
              <w:t>we</w:t>
            </w:r>
            <w:r>
              <w:rPr>
                <w:lang w:val="en-GB"/>
              </w:rPr>
              <w:t xml:space="preserve"> </w:t>
            </w:r>
            <w:r w:rsidR="006D4DEC">
              <w:rPr>
                <w:lang w:val="en-GB"/>
              </w:rPr>
              <w:t xml:space="preserve">develop </w:t>
            </w:r>
            <w:r w:rsidR="0013034A" w:rsidRPr="00042F71">
              <w:rPr>
                <w:lang w:val="en-GB"/>
              </w:rPr>
              <w:t>a frame</w:t>
            </w:r>
            <w:r w:rsidR="006D4DEC">
              <w:rPr>
                <w:lang w:val="en-GB"/>
              </w:rPr>
              <w:t>work</w:t>
            </w:r>
            <w:r w:rsidR="0013034A" w:rsidRPr="00042F71">
              <w:rPr>
                <w:lang w:val="en-GB"/>
              </w:rPr>
              <w:t xml:space="preserve"> </w:t>
            </w:r>
            <w:r w:rsidR="006D4DEC">
              <w:rPr>
                <w:lang w:val="en-GB"/>
              </w:rPr>
              <w:t xml:space="preserve">that seeks to answer the question: What really matters in classrooms? </w:t>
            </w:r>
          </w:p>
          <w:p w14:paraId="10E55937" w14:textId="413E5D6D" w:rsidR="00042F71" w:rsidRPr="00042F71" w:rsidRDefault="006D4DEC" w:rsidP="00042F71">
            <w:pPr>
              <w:pStyle w:val="FALtext-normal"/>
              <w:rPr>
                <w:lang w:val="en-GB"/>
              </w:rPr>
            </w:pPr>
            <w:r>
              <w:rPr>
                <w:lang w:val="en-GB"/>
              </w:rPr>
              <w:t>We w</w:t>
            </w:r>
            <w:r w:rsidR="00042F71" w:rsidRPr="00042F71">
              <w:rPr>
                <w:lang w:val="en-GB"/>
              </w:rPr>
              <w:t>ill</w:t>
            </w:r>
            <w:r w:rsidR="007F4785" w:rsidRPr="00042F71">
              <w:rPr>
                <w:lang w:val="en-GB"/>
              </w:rPr>
              <w:t xml:space="preserve"> </w:t>
            </w:r>
            <w:r>
              <w:rPr>
                <w:lang w:val="en-GB"/>
              </w:rPr>
              <w:t xml:space="preserve">do this by </w:t>
            </w:r>
            <w:r w:rsidR="0013034A" w:rsidRPr="00042F71">
              <w:rPr>
                <w:lang w:val="en-GB"/>
              </w:rPr>
              <w:t>watch</w:t>
            </w:r>
            <w:r>
              <w:rPr>
                <w:lang w:val="en-GB"/>
              </w:rPr>
              <w:t>ing three</w:t>
            </w:r>
            <w:r w:rsidR="0013034A" w:rsidRPr="00042F71">
              <w:rPr>
                <w:lang w:val="en-GB"/>
              </w:rPr>
              <w:t xml:space="preserve"> videos and </w:t>
            </w:r>
            <w:r w:rsidR="00C7721C">
              <w:rPr>
                <w:lang w:val="en-GB"/>
              </w:rPr>
              <w:t xml:space="preserve">discussing what </w:t>
            </w:r>
            <w:r w:rsidR="001B2BA0" w:rsidRPr="001B2BA0">
              <w:t xml:space="preserve">what </w:t>
            </w:r>
            <w:r w:rsidR="001B2BA0">
              <w:t>the lesson is trying to achieve</w:t>
            </w:r>
            <w:r>
              <w:rPr>
                <w:lang w:val="en-GB"/>
              </w:rPr>
              <w:t xml:space="preserve">. </w:t>
            </w:r>
          </w:p>
          <w:p w14:paraId="24668F3E" w14:textId="77777777" w:rsidR="00042F71" w:rsidRPr="00042F71" w:rsidRDefault="0013034A" w:rsidP="00042F71">
            <w:pPr>
              <w:pStyle w:val="FALtext-normal"/>
              <w:rPr>
                <w:lang w:val="en-GB"/>
              </w:rPr>
            </w:pPr>
            <w:r w:rsidRPr="00042F71">
              <w:rPr>
                <w:lang w:val="en-GB"/>
              </w:rPr>
              <w:t xml:space="preserve">The framework will emerge from </w:t>
            </w:r>
            <w:r w:rsidR="00042F71" w:rsidRPr="00042F71">
              <w:rPr>
                <w:lang w:val="en-GB"/>
              </w:rPr>
              <w:t>your</w:t>
            </w:r>
            <w:r w:rsidRPr="00042F71">
              <w:rPr>
                <w:lang w:val="en-GB"/>
              </w:rPr>
              <w:t xml:space="preserve"> conversations. </w:t>
            </w:r>
          </w:p>
          <w:p w14:paraId="5277FA8B" w14:textId="27625C05" w:rsidR="009218AD" w:rsidRDefault="0013034A" w:rsidP="00042F71">
            <w:pPr>
              <w:pStyle w:val="FALtext-normal"/>
              <w:rPr>
                <w:lang w:val="en-GB"/>
              </w:rPr>
            </w:pPr>
            <w:r w:rsidRPr="00042F71">
              <w:rPr>
                <w:lang w:val="en-GB"/>
              </w:rPr>
              <w:t xml:space="preserve">In part 2 </w:t>
            </w:r>
            <w:r w:rsidR="00042F71">
              <w:rPr>
                <w:lang w:val="en-GB"/>
              </w:rPr>
              <w:t>I’ll</w:t>
            </w:r>
            <w:r w:rsidR="006D4DEC">
              <w:rPr>
                <w:lang w:val="en-GB"/>
              </w:rPr>
              <w:t xml:space="preserve"> introduce some tools that help to support powerful classroom instruction.</w:t>
            </w:r>
          </w:p>
          <w:p w14:paraId="3A93FD04" w14:textId="11375D70" w:rsidR="00042F71" w:rsidRPr="00FC6A31" w:rsidRDefault="00042F71" w:rsidP="00EE72EC">
            <w:pPr>
              <w:pStyle w:val="FALtext-normal"/>
              <w:rPr>
                <w:i/>
                <w:lang w:val="en-GB"/>
              </w:rPr>
            </w:pPr>
            <w:r>
              <w:rPr>
                <w:lang w:val="en-GB"/>
              </w:rPr>
              <w:t xml:space="preserve">Then we’ll close with questions and answers. </w:t>
            </w:r>
          </w:p>
        </w:tc>
        <w:tc>
          <w:tcPr>
            <w:tcW w:w="2500" w:type="pct"/>
            <w:tcBorders>
              <w:top w:val="single" w:sz="4" w:space="0" w:color="auto"/>
              <w:bottom w:val="single" w:sz="4" w:space="0" w:color="auto"/>
            </w:tcBorders>
          </w:tcPr>
          <w:p w14:paraId="65D7D32E" w14:textId="76866F33" w:rsidR="00000844" w:rsidRDefault="00000844" w:rsidP="00000844">
            <w:pPr>
              <w:pStyle w:val="Caption"/>
            </w:pPr>
            <w:r>
              <w:t xml:space="preserve">Slide </w:t>
            </w:r>
            <w:fldSimple w:instr=" SEQ Slide \* ARABIC ">
              <w:r w:rsidR="004F2A18">
                <w:rPr>
                  <w:noProof/>
                </w:rPr>
                <w:t>2</w:t>
              </w:r>
            </w:fldSimple>
          </w:p>
          <w:p w14:paraId="5A5E4450" w14:textId="5276A0AF" w:rsidR="009218AD" w:rsidRDefault="00697A64" w:rsidP="005262F1">
            <w:pPr>
              <w:pStyle w:val="Caption"/>
            </w:pPr>
            <w:r>
              <w:rPr>
                <w:noProof/>
              </w:rPr>
              <w:drawing>
                <wp:inline distT="0" distB="0" distL="0" distR="0" wp14:anchorId="02DB584C" wp14:editId="78FC9452">
                  <wp:extent cx="2921000" cy="1701800"/>
                  <wp:effectExtent l="25400" t="25400" r="25400" b="2540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21000" cy="1701800"/>
                          </a:xfrm>
                          <a:prstGeom prst="rect">
                            <a:avLst/>
                          </a:prstGeom>
                          <a:noFill/>
                          <a:ln>
                            <a:solidFill>
                              <a:schemeClr val="tx1"/>
                            </a:solidFill>
                          </a:ln>
                        </pic:spPr>
                      </pic:pic>
                    </a:graphicData>
                  </a:graphic>
                </wp:inline>
              </w:drawing>
            </w:r>
          </w:p>
        </w:tc>
      </w:tr>
      <w:tr w:rsidR="00A04994" w14:paraId="78A0843C" w14:textId="77777777" w:rsidTr="0060573B">
        <w:trPr>
          <w:cantSplit/>
          <w:trHeight w:val="3968"/>
        </w:trPr>
        <w:tc>
          <w:tcPr>
            <w:tcW w:w="2500" w:type="pct"/>
          </w:tcPr>
          <w:p w14:paraId="7FC5E75C" w14:textId="1580301C" w:rsidR="00666E1C" w:rsidRPr="00666E1C" w:rsidRDefault="00697A64" w:rsidP="00666E1C">
            <w:pPr>
              <w:pStyle w:val="FALH3"/>
            </w:pPr>
            <w:r>
              <w:t xml:space="preserve">1. What matters in classrooms? </w:t>
            </w:r>
          </w:p>
          <w:p w14:paraId="4C557ECB" w14:textId="4AB4F87C" w:rsidR="00A04994" w:rsidRDefault="00A85AF9" w:rsidP="00FF5DCC">
            <w:pPr>
              <w:pStyle w:val="FALtext-normal"/>
            </w:pPr>
            <w:r>
              <w:rPr>
                <w:i/>
                <w:lang w:val="en-GB"/>
              </w:rPr>
              <w:t xml:space="preserve">Show this slide quickly, then move on. </w:t>
            </w:r>
          </w:p>
        </w:tc>
        <w:tc>
          <w:tcPr>
            <w:tcW w:w="2500" w:type="pct"/>
            <w:tcBorders>
              <w:top w:val="single" w:sz="4" w:space="0" w:color="auto"/>
              <w:bottom w:val="single" w:sz="4" w:space="0" w:color="auto"/>
            </w:tcBorders>
          </w:tcPr>
          <w:p w14:paraId="0E1909E8" w14:textId="0CCEF9F4" w:rsidR="00A04994" w:rsidRDefault="00A04994" w:rsidP="00000844">
            <w:pPr>
              <w:pStyle w:val="Caption"/>
            </w:pPr>
            <w:r>
              <w:t xml:space="preserve">Slide </w:t>
            </w:r>
            <w:fldSimple w:instr=" SEQ Slide \* ARABIC ">
              <w:r w:rsidR="004F2A18">
                <w:rPr>
                  <w:noProof/>
                </w:rPr>
                <w:t>3</w:t>
              </w:r>
            </w:fldSimple>
          </w:p>
          <w:p w14:paraId="06EE2224" w14:textId="77BFD5F6" w:rsidR="00A04994" w:rsidRDefault="00697A64" w:rsidP="005262F1">
            <w:pPr>
              <w:pStyle w:val="Caption"/>
            </w:pPr>
            <w:r>
              <w:rPr>
                <w:noProof/>
              </w:rPr>
              <w:drawing>
                <wp:inline distT="0" distB="0" distL="0" distR="0" wp14:anchorId="3ECDA330" wp14:editId="294FDC36">
                  <wp:extent cx="2921000" cy="2192655"/>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21000" cy="2192655"/>
                          </a:xfrm>
                          <a:prstGeom prst="rect">
                            <a:avLst/>
                          </a:prstGeom>
                          <a:noFill/>
                          <a:ln>
                            <a:noFill/>
                          </a:ln>
                        </pic:spPr>
                      </pic:pic>
                    </a:graphicData>
                  </a:graphic>
                </wp:inline>
              </w:drawing>
            </w:r>
          </w:p>
        </w:tc>
      </w:tr>
      <w:tr w:rsidR="00A04994" w14:paraId="154111D5" w14:textId="77777777" w:rsidTr="0060573B">
        <w:trPr>
          <w:cantSplit/>
          <w:trHeight w:val="3968"/>
        </w:trPr>
        <w:tc>
          <w:tcPr>
            <w:tcW w:w="2500" w:type="pct"/>
          </w:tcPr>
          <w:p w14:paraId="20737576" w14:textId="1B607C22" w:rsidR="009B4CEE" w:rsidRDefault="009B4CEE" w:rsidP="009B4CEE">
            <w:pPr>
              <w:pStyle w:val="FALtext-normal"/>
              <w:rPr>
                <w:i/>
                <w:lang w:val="en-GB"/>
              </w:rPr>
            </w:pPr>
            <w:r>
              <w:rPr>
                <w:i/>
                <w:lang w:val="en-GB"/>
              </w:rPr>
              <w:lastRenderedPageBreak/>
              <w:t>G</w:t>
            </w:r>
            <w:r w:rsidR="0013034A">
              <w:rPr>
                <w:i/>
                <w:lang w:val="en-GB"/>
              </w:rPr>
              <w:t xml:space="preserve">ive people a bit of time to </w:t>
            </w:r>
            <w:r>
              <w:rPr>
                <w:i/>
                <w:lang w:val="en-GB"/>
              </w:rPr>
              <w:t xml:space="preserve">discuss and </w:t>
            </w:r>
            <w:r w:rsidR="00A85AF9">
              <w:rPr>
                <w:i/>
                <w:lang w:val="en-GB"/>
              </w:rPr>
              <w:t>note down answers to</w:t>
            </w:r>
            <w:r w:rsidR="0013034A">
              <w:rPr>
                <w:i/>
                <w:lang w:val="en-GB"/>
              </w:rPr>
              <w:t xml:space="preserve"> these</w:t>
            </w:r>
            <w:r>
              <w:rPr>
                <w:i/>
                <w:lang w:val="en-GB"/>
              </w:rPr>
              <w:t xml:space="preserve"> two</w:t>
            </w:r>
            <w:r w:rsidR="0013034A">
              <w:rPr>
                <w:i/>
                <w:lang w:val="en-GB"/>
              </w:rPr>
              <w:t xml:space="preserve"> questions</w:t>
            </w:r>
            <w:r>
              <w:rPr>
                <w:i/>
                <w:lang w:val="en-GB"/>
              </w:rPr>
              <w:t>.</w:t>
            </w:r>
            <w:r w:rsidR="00A85AF9">
              <w:rPr>
                <w:i/>
                <w:lang w:val="en-GB"/>
              </w:rPr>
              <w:t xml:space="preserve"> </w:t>
            </w:r>
          </w:p>
          <w:p w14:paraId="18B9FAA6" w14:textId="719FE3F4" w:rsidR="00081D93" w:rsidRDefault="00081D93" w:rsidP="009B4CEE">
            <w:pPr>
              <w:pStyle w:val="FALtext-normal"/>
              <w:rPr>
                <w:b/>
                <w:lang w:val="en-GB"/>
              </w:rPr>
            </w:pPr>
            <w:r>
              <w:rPr>
                <w:lang w:val="en-GB"/>
              </w:rPr>
              <w:t xml:space="preserve">Note your ideas on </w:t>
            </w:r>
            <w:r w:rsidRPr="00A85AF9">
              <w:rPr>
                <w:b/>
                <w:lang w:val="en-GB"/>
              </w:rPr>
              <w:t>Handout 1.</w:t>
            </w:r>
          </w:p>
          <w:p w14:paraId="086DFC9A" w14:textId="31D1773D" w:rsidR="009B4CEE" w:rsidRPr="009B4CEE" w:rsidRDefault="009B4CEE" w:rsidP="009B4CEE">
            <w:pPr>
              <w:pStyle w:val="FALtext-normal"/>
              <w:rPr>
                <w:lang w:val="en-GB"/>
              </w:rPr>
            </w:pPr>
            <w:r w:rsidRPr="009B4CEE">
              <w:rPr>
                <w:lang w:val="en-GB"/>
              </w:rPr>
              <w:t xml:space="preserve">You may </w:t>
            </w:r>
            <w:r>
              <w:rPr>
                <w:lang w:val="en-GB"/>
              </w:rPr>
              <w:t xml:space="preserve">well </w:t>
            </w:r>
            <w:r w:rsidRPr="009B4CEE">
              <w:rPr>
                <w:lang w:val="en-GB"/>
              </w:rPr>
              <w:t xml:space="preserve">ask: why just five? </w:t>
            </w:r>
          </w:p>
          <w:p w14:paraId="19FCFAD7" w14:textId="77777777" w:rsidR="009B4CEE" w:rsidRPr="009B4CEE" w:rsidRDefault="009B4CEE" w:rsidP="009B4CEE">
            <w:pPr>
              <w:pStyle w:val="FALtext-normal"/>
              <w:numPr>
                <w:ilvl w:val="0"/>
                <w:numId w:val="38"/>
              </w:numPr>
              <w:rPr>
                <w:lang w:val="en-GB"/>
              </w:rPr>
            </w:pPr>
            <w:r w:rsidRPr="009B4CEE">
              <w:t>It’s as many as most folks can keep in mind. (In fact, it may be too many to work on at one time.)</w:t>
            </w:r>
          </w:p>
          <w:p w14:paraId="3A9107A1" w14:textId="77777777" w:rsidR="009B4CEE" w:rsidRPr="009B4CEE" w:rsidRDefault="009B4CEE" w:rsidP="009B4CEE">
            <w:pPr>
              <w:pStyle w:val="FALtext-normal"/>
              <w:numPr>
                <w:ilvl w:val="0"/>
                <w:numId w:val="38"/>
              </w:numPr>
              <w:rPr>
                <w:lang w:val="en-GB"/>
              </w:rPr>
            </w:pPr>
            <w:r w:rsidRPr="009B4CEE">
              <w:t>If you have 20, you might as well have none. People can’t keep that many things in their heads, and long checklists don’t help. What matters is what people can a</w:t>
            </w:r>
            <w:r>
              <w:t>ct on, in teaching and coaching.</w:t>
            </w:r>
          </w:p>
          <w:p w14:paraId="086A5964" w14:textId="384F5FFC" w:rsidR="009B4CEE" w:rsidRPr="009B4CEE" w:rsidRDefault="009B4CEE" w:rsidP="009B4CEE">
            <w:pPr>
              <w:pStyle w:val="FALtext-normal"/>
              <w:rPr>
                <w:lang w:val="en-GB"/>
              </w:rPr>
            </w:pPr>
          </w:p>
        </w:tc>
        <w:tc>
          <w:tcPr>
            <w:tcW w:w="2500" w:type="pct"/>
            <w:tcBorders>
              <w:top w:val="single" w:sz="4" w:space="0" w:color="auto"/>
              <w:bottom w:val="single" w:sz="4" w:space="0" w:color="auto"/>
            </w:tcBorders>
          </w:tcPr>
          <w:p w14:paraId="671FED18" w14:textId="2C2D9FB8" w:rsidR="00A04994" w:rsidRDefault="00A04994" w:rsidP="00000844">
            <w:pPr>
              <w:pStyle w:val="Caption"/>
            </w:pPr>
            <w:r>
              <w:t xml:space="preserve">Slide </w:t>
            </w:r>
            <w:fldSimple w:instr=" SEQ Slide \* ARABIC ">
              <w:r w:rsidR="004F2A18">
                <w:rPr>
                  <w:noProof/>
                </w:rPr>
                <w:t>4</w:t>
              </w:r>
            </w:fldSimple>
          </w:p>
          <w:p w14:paraId="72F3FD15" w14:textId="5EBF10C6" w:rsidR="00A04994" w:rsidRDefault="00697A64" w:rsidP="005262F1">
            <w:pPr>
              <w:pStyle w:val="Caption"/>
              <w:rPr>
                <w:noProof/>
              </w:rPr>
            </w:pPr>
            <w:r>
              <w:rPr>
                <w:noProof/>
              </w:rPr>
              <w:drawing>
                <wp:inline distT="0" distB="0" distL="0" distR="0" wp14:anchorId="60FB2BBE" wp14:editId="2E86FD36">
                  <wp:extent cx="2912745" cy="1887855"/>
                  <wp:effectExtent l="25400" t="25400" r="33655" b="17145"/>
                  <wp:docPr id="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12745" cy="1887855"/>
                          </a:xfrm>
                          <a:prstGeom prst="rect">
                            <a:avLst/>
                          </a:prstGeom>
                          <a:noFill/>
                          <a:ln>
                            <a:solidFill>
                              <a:schemeClr val="tx1"/>
                            </a:solidFill>
                          </a:ln>
                        </pic:spPr>
                      </pic:pic>
                    </a:graphicData>
                  </a:graphic>
                </wp:inline>
              </w:drawing>
            </w:r>
          </w:p>
        </w:tc>
      </w:tr>
      <w:tr w:rsidR="00A04994" w14:paraId="2E69529C" w14:textId="77777777" w:rsidTr="0060573B">
        <w:trPr>
          <w:cantSplit/>
          <w:trHeight w:val="3968"/>
        </w:trPr>
        <w:tc>
          <w:tcPr>
            <w:tcW w:w="2500" w:type="pct"/>
          </w:tcPr>
          <w:p w14:paraId="7630B50A" w14:textId="2E2E9E82" w:rsidR="00660C77" w:rsidRPr="00660C77" w:rsidRDefault="00B60EE9" w:rsidP="009B4CEE">
            <w:pPr>
              <w:pStyle w:val="FALtext-normal"/>
              <w:rPr>
                <w:b/>
              </w:rPr>
            </w:pPr>
            <w:r>
              <w:rPr>
                <w:b/>
              </w:rPr>
              <w:t xml:space="preserve">1. </w:t>
            </w:r>
            <w:r w:rsidR="00660C77" w:rsidRPr="00660C77">
              <w:rPr>
                <w:b/>
              </w:rPr>
              <w:t>The angle</w:t>
            </w:r>
            <w:r w:rsidR="0042695B">
              <w:rPr>
                <w:b/>
              </w:rPr>
              <w:t>s</w:t>
            </w:r>
            <w:r w:rsidR="00660C77" w:rsidRPr="00660C77">
              <w:rPr>
                <w:b/>
              </w:rPr>
              <w:t xml:space="preserve"> lesson</w:t>
            </w:r>
            <w:r>
              <w:rPr>
                <w:b/>
              </w:rPr>
              <w:t xml:space="preserve">  </w:t>
            </w:r>
            <w:r>
              <w:rPr>
                <w:b/>
              </w:rPr>
              <w:br/>
            </w:r>
            <w:r w:rsidRPr="00B60EE9">
              <w:t>(</w:t>
            </w:r>
            <w:r>
              <w:t>~</w:t>
            </w:r>
            <w:r w:rsidRPr="00B60EE9">
              <w:t>1</w:t>
            </w:r>
            <w:r>
              <w:t>5</w:t>
            </w:r>
            <w:r w:rsidRPr="00B60EE9">
              <w:t xml:space="preserve"> minutes after 5 minutes)</w:t>
            </w:r>
          </w:p>
          <w:p w14:paraId="7FC94B0A" w14:textId="34477EA7" w:rsidR="009B4CEE" w:rsidRPr="009B4CEE" w:rsidRDefault="009B4CEE" w:rsidP="009B4CEE">
            <w:pPr>
              <w:pStyle w:val="FALtext-normal"/>
              <w:rPr>
                <w:lang w:val="en-GB"/>
              </w:rPr>
            </w:pPr>
            <w:r w:rsidRPr="009B4CEE">
              <w:t xml:space="preserve">We’ll </w:t>
            </w:r>
            <w:r>
              <w:t xml:space="preserve">now </w:t>
            </w:r>
            <w:r w:rsidRPr="009B4CEE">
              <w:t xml:space="preserve">talk about what you see in each of three videos. </w:t>
            </w:r>
            <w:r w:rsidR="00E4773B">
              <w:t xml:space="preserve"> The TRU framework will emerge from your observations.</w:t>
            </w:r>
          </w:p>
          <w:p w14:paraId="6850C80D" w14:textId="77777777" w:rsidR="009B4CEE" w:rsidRDefault="009B4CEE" w:rsidP="009B4CEE">
            <w:pPr>
              <w:pStyle w:val="FALtext-normal"/>
            </w:pPr>
            <w:r w:rsidRPr="009B4CEE">
              <w:t>Feel free to compare and contrast – but make sure to focus on what the experience looks like from the point of view of the students.</w:t>
            </w:r>
          </w:p>
          <w:p w14:paraId="1D1D8A4B" w14:textId="182E1112" w:rsidR="009B4CEE" w:rsidRDefault="009B4CEE" w:rsidP="009B4CEE">
            <w:pPr>
              <w:pStyle w:val="FALtext-normal"/>
              <w:rPr>
                <w:lang w:val="en-GB"/>
              </w:rPr>
            </w:pPr>
            <w:r>
              <w:t xml:space="preserve">The first lesson we’ll look at is </w:t>
            </w:r>
            <w:r>
              <w:rPr>
                <w:lang w:val="en-GB"/>
              </w:rPr>
              <w:t>t</w:t>
            </w:r>
            <w:r w:rsidRPr="009B4CEE">
              <w:rPr>
                <w:lang w:val="en-GB"/>
              </w:rPr>
              <w:t>he TIMSS Geometry Video</w:t>
            </w:r>
            <w:r>
              <w:rPr>
                <w:lang w:val="en-GB"/>
              </w:rPr>
              <w:t xml:space="preserve"> on Angles. </w:t>
            </w:r>
          </w:p>
          <w:p w14:paraId="0D65EB0D" w14:textId="0E616A7F" w:rsidR="00101B94" w:rsidRDefault="00101B94" w:rsidP="009B4CEE">
            <w:pPr>
              <w:pStyle w:val="FALtext-normal"/>
              <w:rPr>
                <w:lang w:val="en-GB"/>
              </w:rPr>
            </w:pPr>
            <w:r>
              <w:rPr>
                <w:lang w:val="en-GB"/>
              </w:rPr>
              <w:t>This is the task that students are looking</w:t>
            </w:r>
            <w:r w:rsidR="00081D93">
              <w:rPr>
                <w:lang w:val="en-GB"/>
              </w:rPr>
              <w:t xml:space="preserve"> at</w:t>
            </w:r>
            <w:r>
              <w:rPr>
                <w:lang w:val="en-GB"/>
              </w:rPr>
              <w:t xml:space="preserve">. </w:t>
            </w:r>
            <w:r w:rsidR="00081D93">
              <w:rPr>
                <w:lang w:val="en-GB"/>
              </w:rPr>
              <w:t xml:space="preserve"> Think about what it involves.</w:t>
            </w:r>
          </w:p>
          <w:p w14:paraId="27C94BB5" w14:textId="77777777" w:rsidR="009B4CEE" w:rsidRPr="009B4CEE" w:rsidRDefault="009B4CEE" w:rsidP="009B4CEE">
            <w:pPr>
              <w:pStyle w:val="FALtext-normal"/>
              <w:rPr>
                <w:lang w:val="en-GB"/>
              </w:rPr>
            </w:pPr>
          </w:p>
          <w:p w14:paraId="3BCADFE9" w14:textId="317D7969" w:rsidR="00A04994" w:rsidRPr="00FF5DCC" w:rsidRDefault="00A04994" w:rsidP="00FC7B67">
            <w:pPr>
              <w:pStyle w:val="FALtext-normal"/>
              <w:rPr>
                <w:i/>
                <w:lang w:val="en-GB"/>
              </w:rPr>
            </w:pPr>
          </w:p>
        </w:tc>
        <w:tc>
          <w:tcPr>
            <w:tcW w:w="2500" w:type="pct"/>
            <w:tcBorders>
              <w:top w:val="single" w:sz="4" w:space="0" w:color="auto"/>
              <w:bottom w:val="single" w:sz="4" w:space="0" w:color="auto"/>
            </w:tcBorders>
          </w:tcPr>
          <w:p w14:paraId="61DDE609" w14:textId="576B6252" w:rsidR="00A04994" w:rsidRDefault="00A04994" w:rsidP="00000844">
            <w:pPr>
              <w:pStyle w:val="Caption"/>
              <w:rPr>
                <w:noProof/>
              </w:rPr>
            </w:pPr>
            <w:r>
              <w:t xml:space="preserve">Slide </w:t>
            </w:r>
            <w:fldSimple w:instr=" SEQ Slide \* ARABIC ">
              <w:r w:rsidR="004F2A18">
                <w:rPr>
                  <w:noProof/>
                </w:rPr>
                <w:t>5</w:t>
              </w:r>
            </w:fldSimple>
          </w:p>
          <w:p w14:paraId="70FCD44C" w14:textId="22725181" w:rsidR="00A04994" w:rsidRDefault="009B4CEE" w:rsidP="0042695B">
            <w:r>
              <w:rPr>
                <w:noProof/>
              </w:rPr>
              <w:drawing>
                <wp:inline distT="0" distB="0" distL="0" distR="0" wp14:anchorId="5C27376F" wp14:editId="70EBF956">
                  <wp:extent cx="2912745" cy="2226945"/>
                  <wp:effectExtent l="25400" t="25400" r="33655" b="33655"/>
                  <wp:docPr id="8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12745" cy="2226945"/>
                          </a:xfrm>
                          <a:prstGeom prst="rect">
                            <a:avLst/>
                          </a:prstGeom>
                          <a:noFill/>
                          <a:ln>
                            <a:solidFill>
                              <a:schemeClr val="tx1"/>
                            </a:solidFill>
                          </a:ln>
                        </pic:spPr>
                      </pic:pic>
                    </a:graphicData>
                  </a:graphic>
                </wp:inline>
              </w:drawing>
            </w:r>
          </w:p>
        </w:tc>
      </w:tr>
      <w:tr w:rsidR="00A04994" w14:paraId="1381DA0C" w14:textId="77777777" w:rsidTr="0060573B">
        <w:trPr>
          <w:cantSplit/>
          <w:trHeight w:val="3968"/>
        </w:trPr>
        <w:tc>
          <w:tcPr>
            <w:tcW w:w="2500" w:type="pct"/>
          </w:tcPr>
          <w:p w14:paraId="5B37972F" w14:textId="7EAFBE7C" w:rsidR="00081D93" w:rsidRDefault="00081D93" w:rsidP="00081D93">
            <w:pPr>
              <w:pStyle w:val="FALtext-normal"/>
              <w:rPr>
                <w:b/>
              </w:rPr>
            </w:pPr>
            <w:r w:rsidRPr="00101B94">
              <w:t>On your own</w:t>
            </w:r>
            <w:r>
              <w:t xml:space="preserve">, note down what you notice about the lesson on </w:t>
            </w:r>
            <w:r w:rsidRPr="00A85AF9">
              <w:rPr>
                <w:b/>
              </w:rPr>
              <w:t>Handout 2</w:t>
            </w:r>
            <w:r>
              <w:rPr>
                <w:b/>
              </w:rPr>
              <w:t xml:space="preserve"> </w:t>
            </w:r>
          </w:p>
          <w:p w14:paraId="729794EA" w14:textId="1D72E13D" w:rsidR="00081D93" w:rsidRDefault="00081D93" w:rsidP="00081D93">
            <w:pPr>
              <w:pStyle w:val="FALtext-normal"/>
            </w:pPr>
            <w:r w:rsidRPr="00284BF2">
              <w:t xml:space="preserve">What is it like </w:t>
            </w:r>
            <w:r w:rsidRPr="00081D93">
              <w:t>to be a student in this classroom</w:t>
            </w:r>
            <w:r w:rsidRPr="00284BF2">
              <w:t>?</w:t>
            </w:r>
          </w:p>
          <w:p w14:paraId="25F81824" w14:textId="31C15074" w:rsidR="00081D93" w:rsidRPr="00081D93" w:rsidRDefault="00081D93" w:rsidP="00101B94">
            <w:pPr>
              <w:pStyle w:val="FALtext-normal"/>
              <w:rPr>
                <w:i/>
                <w:lang w:val="en-GB"/>
              </w:rPr>
            </w:pPr>
            <w:r>
              <w:rPr>
                <w:i/>
                <w:lang w:val="en-GB"/>
              </w:rPr>
              <w:t>Play the video. (4</w:t>
            </w:r>
            <w:r w:rsidRPr="00C33208">
              <w:rPr>
                <w:i/>
                <w:lang w:val="en-GB"/>
              </w:rPr>
              <w:t xml:space="preserve"> minutes)</w:t>
            </w:r>
            <w:r>
              <w:rPr>
                <w:i/>
                <w:lang w:val="en-GB"/>
              </w:rPr>
              <w:t>.</w:t>
            </w:r>
          </w:p>
          <w:p w14:paraId="60382F0E" w14:textId="77777777" w:rsidR="00081D93" w:rsidRDefault="00081D93" w:rsidP="00101B94">
            <w:pPr>
              <w:pStyle w:val="FALtext-normal"/>
              <w:rPr>
                <w:i/>
                <w:lang w:val="en-GB"/>
              </w:rPr>
            </w:pPr>
          </w:p>
          <w:p w14:paraId="66721FC6" w14:textId="77777777" w:rsidR="00081D93" w:rsidRDefault="00081D93" w:rsidP="00101B94">
            <w:pPr>
              <w:pStyle w:val="FALtext-normal"/>
              <w:rPr>
                <w:i/>
                <w:lang w:val="en-GB"/>
              </w:rPr>
            </w:pPr>
          </w:p>
          <w:p w14:paraId="5442B909" w14:textId="2F4111ED" w:rsidR="00101B94" w:rsidRPr="00101B94" w:rsidRDefault="00101B94" w:rsidP="00101B94">
            <w:pPr>
              <w:pStyle w:val="FALtext-normal"/>
              <w:rPr>
                <w:lang w:val="en-GB"/>
              </w:rPr>
            </w:pPr>
            <w:r w:rsidRPr="00101B94">
              <w:rPr>
                <w:i/>
                <w:lang w:val="en-GB"/>
              </w:rPr>
              <w:t>This video is taken from:</w:t>
            </w:r>
          </w:p>
          <w:p w14:paraId="426A1948" w14:textId="4318F469" w:rsidR="00101B94" w:rsidRPr="00101B94" w:rsidRDefault="00C01680" w:rsidP="009B4CEE">
            <w:pPr>
              <w:pStyle w:val="FALtext-normal"/>
              <w:rPr>
                <w:i/>
                <w:lang w:val="en-GB"/>
              </w:rPr>
            </w:pPr>
            <w:hyperlink r:id="rId14" w:history="1">
              <w:r w:rsidR="00101B94" w:rsidRPr="00101B94">
                <w:rPr>
                  <w:rStyle w:val="Hyperlink"/>
                  <w:i/>
                  <w:lang w:val="en-GB"/>
                </w:rPr>
                <w:t>http://www.timssvideo.com/videos/mathematics/United%20States</w:t>
              </w:r>
            </w:hyperlink>
          </w:p>
        </w:tc>
        <w:tc>
          <w:tcPr>
            <w:tcW w:w="2500" w:type="pct"/>
            <w:tcBorders>
              <w:top w:val="single" w:sz="4" w:space="0" w:color="auto"/>
              <w:bottom w:val="single" w:sz="4" w:space="0" w:color="auto"/>
            </w:tcBorders>
          </w:tcPr>
          <w:p w14:paraId="6A92987D" w14:textId="2E8E3F74" w:rsidR="00A04994" w:rsidRDefault="00A04994" w:rsidP="00000844">
            <w:pPr>
              <w:pStyle w:val="Caption"/>
              <w:rPr>
                <w:noProof/>
              </w:rPr>
            </w:pPr>
            <w:r>
              <w:t xml:space="preserve">Slide </w:t>
            </w:r>
            <w:fldSimple w:instr=" SEQ Slide \* ARABIC ">
              <w:r w:rsidR="004F2A18">
                <w:rPr>
                  <w:noProof/>
                </w:rPr>
                <w:t>6</w:t>
              </w:r>
            </w:fldSimple>
          </w:p>
          <w:p w14:paraId="4222B90E" w14:textId="0CB3817D" w:rsidR="00FF5DCC" w:rsidRPr="00FF5DCC" w:rsidRDefault="00C33208" w:rsidP="00FF5DCC">
            <w:r>
              <w:rPr>
                <w:noProof/>
              </w:rPr>
              <w:drawing>
                <wp:inline distT="0" distB="0" distL="0" distR="0" wp14:anchorId="014CA77E" wp14:editId="04C7DB74">
                  <wp:extent cx="2921000" cy="2044700"/>
                  <wp:effectExtent l="25400" t="25400" r="25400" b="38100"/>
                  <wp:docPr id="9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21000" cy="2044700"/>
                          </a:xfrm>
                          <a:prstGeom prst="rect">
                            <a:avLst/>
                          </a:prstGeom>
                          <a:noFill/>
                          <a:ln>
                            <a:solidFill>
                              <a:schemeClr val="tx1"/>
                            </a:solidFill>
                          </a:ln>
                        </pic:spPr>
                      </pic:pic>
                    </a:graphicData>
                  </a:graphic>
                </wp:inline>
              </w:drawing>
            </w:r>
          </w:p>
          <w:p w14:paraId="7B58AA15" w14:textId="67FCCABA" w:rsidR="00A04994" w:rsidRDefault="00A04994" w:rsidP="005262F1">
            <w:pPr>
              <w:pStyle w:val="Caption"/>
              <w:rPr>
                <w:noProof/>
              </w:rPr>
            </w:pPr>
          </w:p>
        </w:tc>
      </w:tr>
      <w:tr w:rsidR="0013034A" w14:paraId="01BA971E" w14:textId="77777777" w:rsidTr="0060573B">
        <w:trPr>
          <w:cantSplit/>
          <w:trHeight w:val="3968"/>
        </w:trPr>
        <w:tc>
          <w:tcPr>
            <w:tcW w:w="2500" w:type="pct"/>
          </w:tcPr>
          <w:p w14:paraId="4AC63446" w14:textId="77777777" w:rsidR="00B230EA" w:rsidRPr="00B230EA" w:rsidRDefault="00B230EA" w:rsidP="00B230EA">
            <w:pPr>
              <w:pStyle w:val="FALtext-normal"/>
              <w:rPr>
                <w:i/>
              </w:rPr>
            </w:pPr>
            <w:r w:rsidRPr="00B230EA">
              <w:rPr>
                <w:rFonts w:ascii="Times New Roman" w:hAnsi="Times New Roman"/>
                <w:i/>
                <w:szCs w:val="20"/>
              </w:rPr>
              <w:lastRenderedPageBreak/>
              <w:t>You</w:t>
            </w:r>
            <w:r w:rsidRPr="00B230EA">
              <w:rPr>
                <w:i/>
              </w:rPr>
              <w:t xml:space="preserve"> need to mark out 5 columns on the whiteboard, (or have 5 flip charts set up). </w:t>
            </w:r>
          </w:p>
          <w:p w14:paraId="3251E546" w14:textId="77777777" w:rsidR="003E7A2A" w:rsidRPr="003E7A2A" w:rsidRDefault="003E7A2A" w:rsidP="003E7A2A">
            <w:pPr>
              <w:rPr>
                <w:lang w:val="en-GB"/>
              </w:rPr>
            </w:pPr>
            <w:r w:rsidRPr="003E7A2A">
              <w:t xml:space="preserve">Complete your notes on </w:t>
            </w:r>
            <w:r w:rsidRPr="003E7A2A">
              <w:rPr>
                <w:b/>
                <w:bCs/>
              </w:rPr>
              <w:t>Handout 2</w:t>
            </w:r>
          </w:p>
          <w:p w14:paraId="0AD56BE0" w14:textId="357D792E" w:rsidR="003E7A2A" w:rsidRPr="003E7A2A" w:rsidRDefault="003E7A2A" w:rsidP="003E7A2A">
            <w:pPr>
              <w:rPr>
                <w:lang w:val="en-GB"/>
              </w:rPr>
            </w:pPr>
            <w:r>
              <w:t>Then</w:t>
            </w:r>
            <w:r w:rsidRPr="003E7A2A">
              <w:t xml:space="preserve"> share your observations with a partner. </w:t>
            </w:r>
          </w:p>
          <w:p w14:paraId="3BC7BBE1" w14:textId="48FACFD3" w:rsidR="00101B94" w:rsidRDefault="00101B94" w:rsidP="00101B94">
            <w:pPr>
              <w:pStyle w:val="FALtext-normal"/>
              <w:rPr>
                <w:i/>
              </w:rPr>
            </w:pPr>
            <w:r>
              <w:rPr>
                <w:i/>
              </w:rPr>
              <w:t xml:space="preserve">Give the group a minute to think </w:t>
            </w:r>
            <w:r w:rsidR="00E94A04">
              <w:rPr>
                <w:i/>
              </w:rPr>
              <w:t>then</w:t>
            </w:r>
            <w:r>
              <w:rPr>
                <w:i/>
              </w:rPr>
              <w:t xml:space="preserve"> 1-2 minutes to talk in 2s or 3s. </w:t>
            </w:r>
          </w:p>
          <w:p w14:paraId="0A7E6152" w14:textId="685CCE4D" w:rsidR="00101B94" w:rsidRDefault="00101B94" w:rsidP="00101B94">
            <w:pPr>
              <w:pStyle w:val="FALtext-normal"/>
              <w:rPr>
                <w:i/>
              </w:rPr>
            </w:pPr>
            <w:r>
              <w:rPr>
                <w:i/>
              </w:rPr>
              <w:t xml:space="preserve">Now </w:t>
            </w:r>
            <w:r w:rsidR="006424BA">
              <w:rPr>
                <w:i/>
              </w:rPr>
              <w:t xml:space="preserve">collect </w:t>
            </w:r>
            <w:r w:rsidR="006C3441">
              <w:rPr>
                <w:i/>
              </w:rPr>
              <w:t>a few</w:t>
            </w:r>
            <w:r w:rsidR="006424BA">
              <w:rPr>
                <w:i/>
              </w:rPr>
              <w:t xml:space="preserve"> comments on </w:t>
            </w:r>
            <w:r w:rsidR="00B230EA">
              <w:rPr>
                <w:i/>
              </w:rPr>
              <w:t>the</w:t>
            </w:r>
            <w:r w:rsidR="006424BA">
              <w:rPr>
                <w:i/>
              </w:rPr>
              <w:t xml:space="preserve"> whiteboard </w:t>
            </w:r>
            <w:r w:rsidR="00B230EA">
              <w:rPr>
                <w:i/>
              </w:rPr>
              <w:t xml:space="preserve">or the </w:t>
            </w:r>
            <w:r w:rsidR="006424BA">
              <w:rPr>
                <w:i/>
              </w:rPr>
              <w:t>flipcharts.</w:t>
            </w:r>
          </w:p>
          <w:p w14:paraId="4DFFCC40" w14:textId="4B634773" w:rsidR="006424BA" w:rsidRPr="00E4773B" w:rsidRDefault="00101B94" w:rsidP="00101B94">
            <w:pPr>
              <w:pStyle w:val="FALtext-normal"/>
              <w:rPr>
                <w:b/>
                <w:i/>
              </w:rPr>
            </w:pPr>
            <w:r>
              <w:rPr>
                <w:i/>
              </w:rPr>
              <w:t>H</w:t>
            </w:r>
            <w:r w:rsidRPr="00101B94">
              <w:rPr>
                <w:i/>
              </w:rPr>
              <w:t xml:space="preserve">ave the 5 TRU dimensions in your head, but do not write them on the </w:t>
            </w:r>
            <w:r w:rsidR="006424BA">
              <w:rPr>
                <w:i/>
              </w:rPr>
              <w:t>whiteboard</w:t>
            </w:r>
            <w:r w:rsidR="00B230EA">
              <w:rPr>
                <w:i/>
              </w:rPr>
              <w:t xml:space="preserve"> yet</w:t>
            </w:r>
            <w:r w:rsidRPr="00101B94">
              <w:rPr>
                <w:i/>
              </w:rPr>
              <w:t xml:space="preserve">. Leave room at the top for </w:t>
            </w:r>
            <w:r w:rsidR="006C3441">
              <w:rPr>
                <w:i/>
              </w:rPr>
              <w:t>putting the headings after you’v</w:t>
            </w:r>
            <w:r w:rsidRPr="00101B94">
              <w:rPr>
                <w:i/>
              </w:rPr>
              <w:t xml:space="preserve">e </w:t>
            </w:r>
            <w:r w:rsidR="006C3441">
              <w:rPr>
                <w:i/>
              </w:rPr>
              <w:t>looked at all three videos</w:t>
            </w:r>
            <w:r w:rsidRPr="00101B94">
              <w:rPr>
                <w:i/>
              </w:rPr>
              <w:t>.</w:t>
            </w:r>
            <w:r w:rsidR="00422189">
              <w:rPr>
                <w:i/>
              </w:rPr>
              <w:br/>
            </w:r>
            <w:r w:rsidR="006C3441">
              <w:rPr>
                <w:i/>
              </w:rPr>
              <w:br/>
            </w:r>
            <w:r w:rsidRPr="005773E4">
              <w:rPr>
                <w:i/>
              </w:rPr>
              <w:t xml:space="preserve">When a comment about </w:t>
            </w:r>
            <w:r w:rsidRPr="006C3441">
              <w:rPr>
                <w:b/>
                <w:i/>
              </w:rPr>
              <w:t>mathematics</w:t>
            </w:r>
            <w:r w:rsidRPr="005773E4">
              <w:rPr>
                <w:i/>
              </w:rPr>
              <w:t xml:space="preserve"> is made, write it in the first column. Comments about </w:t>
            </w:r>
            <w:r w:rsidRPr="006C3441">
              <w:rPr>
                <w:b/>
                <w:i/>
              </w:rPr>
              <w:t>cognitive demand</w:t>
            </w:r>
            <w:r w:rsidRPr="005773E4">
              <w:rPr>
                <w:i/>
              </w:rPr>
              <w:t xml:space="preserve"> go in column 2, </w:t>
            </w:r>
            <w:r w:rsidRPr="006C3441">
              <w:rPr>
                <w:b/>
                <w:i/>
              </w:rPr>
              <w:t>equity</w:t>
            </w:r>
            <w:r w:rsidRPr="005773E4">
              <w:rPr>
                <w:i/>
              </w:rPr>
              <w:t xml:space="preserve"> column 3, </w:t>
            </w:r>
            <w:r w:rsidRPr="006C3441">
              <w:rPr>
                <w:b/>
                <w:i/>
              </w:rPr>
              <w:t>agency</w:t>
            </w:r>
            <w:r>
              <w:rPr>
                <w:i/>
              </w:rPr>
              <w:t xml:space="preserve"> </w:t>
            </w:r>
            <w:r w:rsidRPr="006C3441">
              <w:rPr>
                <w:b/>
                <w:i/>
              </w:rPr>
              <w:t>and identity</w:t>
            </w:r>
            <w:r>
              <w:rPr>
                <w:i/>
              </w:rPr>
              <w:t xml:space="preserve"> column 4, and </w:t>
            </w:r>
            <w:r w:rsidRPr="006C3441">
              <w:rPr>
                <w:b/>
                <w:i/>
              </w:rPr>
              <w:t>formative assessment</w:t>
            </w:r>
            <w:r>
              <w:rPr>
                <w:i/>
              </w:rPr>
              <w:t xml:space="preserve"> column 5. </w:t>
            </w:r>
            <w:r w:rsidR="00AA3897">
              <w:rPr>
                <w:b/>
                <w:i/>
              </w:rPr>
              <w:t xml:space="preserve">Don’t worry aboput being too accurate – it all works out in the end. </w:t>
            </w:r>
          </w:p>
          <w:p w14:paraId="15631F73" w14:textId="41CBDD3A" w:rsidR="006C3441" w:rsidRPr="006C3441" w:rsidRDefault="00101B94" w:rsidP="00B230EA">
            <w:pPr>
              <w:pStyle w:val="FALtext-normal"/>
              <w:rPr>
                <w:i/>
              </w:rPr>
            </w:pPr>
            <w:r>
              <w:rPr>
                <w:i/>
              </w:rPr>
              <w:t xml:space="preserve">Don’t say anything about why; just move to </w:t>
            </w:r>
            <w:r w:rsidR="0042695B">
              <w:rPr>
                <w:i/>
              </w:rPr>
              <w:t>the second video</w:t>
            </w:r>
            <w:r>
              <w:rPr>
                <w:i/>
              </w:rPr>
              <w:t xml:space="preserve"> after a few minutes.</w:t>
            </w:r>
          </w:p>
        </w:tc>
        <w:tc>
          <w:tcPr>
            <w:tcW w:w="2500" w:type="pct"/>
            <w:tcBorders>
              <w:top w:val="single" w:sz="4" w:space="0" w:color="auto"/>
              <w:bottom w:val="single" w:sz="4" w:space="0" w:color="auto"/>
            </w:tcBorders>
          </w:tcPr>
          <w:p w14:paraId="005307DE" w14:textId="77777777" w:rsidR="0013034A" w:rsidRDefault="0013034A" w:rsidP="0013034A">
            <w:pPr>
              <w:pStyle w:val="Caption"/>
              <w:rPr>
                <w:noProof/>
              </w:rPr>
            </w:pPr>
            <w:r>
              <w:t xml:space="preserve">Slide </w:t>
            </w:r>
            <w:fldSimple w:instr=" SEQ Slide \* ARABIC ">
              <w:r w:rsidR="004F2A18">
                <w:rPr>
                  <w:noProof/>
                </w:rPr>
                <w:t>7</w:t>
              </w:r>
            </w:fldSimple>
          </w:p>
          <w:p w14:paraId="00116854" w14:textId="616FCD18" w:rsidR="00101B94" w:rsidRPr="00101B94" w:rsidRDefault="00101B94" w:rsidP="00101B94">
            <w:r>
              <w:rPr>
                <w:noProof/>
              </w:rPr>
              <w:drawing>
                <wp:inline distT="0" distB="0" distL="0" distR="0" wp14:anchorId="77CE3C4F" wp14:editId="5F7EDABD">
                  <wp:extent cx="2921000" cy="2057400"/>
                  <wp:effectExtent l="25400" t="25400" r="25400" b="25400"/>
                  <wp:docPr id="9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21000" cy="2057400"/>
                          </a:xfrm>
                          <a:prstGeom prst="rect">
                            <a:avLst/>
                          </a:prstGeom>
                          <a:noFill/>
                          <a:ln>
                            <a:solidFill>
                              <a:schemeClr val="tx1"/>
                            </a:solidFill>
                          </a:ln>
                        </pic:spPr>
                      </pic:pic>
                    </a:graphicData>
                  </a:graphic>
                </wp:inline>
              </w:drawing>
            </w:r>
          </w:p>
          <w:p w14:paraId="16BA3CC9" w14:textId="4EE6E44E" w:rsidR="0013034A" w:rsidRDefault="006C3441" w:rsidP="00000844">
            <w:pPr>
              <w:pStyle w:val="Caption"/>
            </w:pPr>
            <w:r>
              <w:rPr>
                <w:noProof/>
              </w:rPr>
              <w:drawing>
                <wp:inline distT="0" distB="0" distL="0" distR="0" wp14:anchorId="7CB86343" wp14:editId="578D6586">
                  <wp:extent cx="2921000" cy="2023745"/>
                  <wp:effectExtent l="25400" t="25400" r="25400" b="33655"/>
                  <wp:docPr id="9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21000" cy="2023745"/>
                          </a:xfrm>
                          <a:prstGeom prst="rect">
                            <a:avLst/>
                          </a:prstGeom>
                          <a:noFill/>
                          <a:ln>
                            <a:solidFill>
                              <a:schemeClr val="tx1"/>
                            </a:solidFill>
                          </a:ln>
                        </pic:spPr>
                      </pic:pic>
                    </a:graphicData>
                  </a:graphic>
                </wp:inline>
              </w:drawing>
            </w:r>
          </w:p>
        </w:tc>
      </w:tr>
      <w:tr w:rsidR="00A45A80" w14:paraId="1D680EAF" w14:textId="77777777" w:rsidTr="0060573B">
        <w:trPr>
          <w:cantSplit/>
          <w:trHeight w:val="3968"/>
        </w:trPr>
        <w:tc>
          <w:tcPr>
            <w:tcW w:w="2500" w:type="pct"/>
          </w:tcPr>
          <w:p w14:paraId="22B7AFAF" w14:textId="5044FD03" w:rsidR="00660C77" w:rsidRPr="00660C77" w:rsidRDefault="00660C77" w:rsidP="005773E4">
            <w:pPr>
              <w:pStyle w:val="FALtext-normal"/>
              <w:rPr>
                <w:b/>
              </w:rPr>
            </w:pPr>
            <w:r w:rsidRPr="00660C77">
              <w:rPr>
                <w:b/>
              </w:rPr>
              <w:t>2. The border tiles lesson</w:t>
            </w:r>
            <w:r w:rsidR="00B60EE9">
              <w:rPr>
                <w:b/>
              </w:rPr>
              <w:t xml:space="preserve"> </w:t>
            </w:r>
            <w:r w:rsidR="00B60EE9">
              <w:rPr>
                <w:b/>
              </w:rPr>
              <w:br/>
            </w:r>
            <w:r w:rsidR="00B60EE9" w:rsidRPr="00B60EE9">
              <w:t>(1</w:t>
            </w:r>
            <w:r w:rsidR="00B60EE9">
              <w:t>5</w:t>
            </w:r>
            <w:r w:rsidR="00B60EE9" w:rsidRPr="00B60EE9">
              <w:t xml:space="preserve"> minutes after </w:t>
            </w:r>
            <w:r w:rsidR="00B60EE9">
              <w:t>20</w:t>
            </w:r>
            <w:r w:rsidR="00B60EE9" w:rsidRPr="00B60EE9">
              <w:t xml:space="preserve"> minutes)</w:t>
            </w:r>
          </w:p>
          <w:p w14:paraId="66BDEF4E" w14:textId="77777777" w:rsidR="003E7A2A" w:rsidRDefault="005773E4" w:rsidP="005773E4">
            <w:pPr>
              <w:pStyle w:val="FALtext-normal"/>
              <w:rPr>
                <w:i/>
              </w:rPr>
            </w:pPr>
            <w:r>
              <w:rPr>
                <w:i/>
              </w:rPr>
              <w:t xml:space="preserve">The set-up is important here. </w:t>
            </w:r>
          </w:p>
          <w:p w14:paraId="50E18CEB" w14:textId="77777777" w:rsidR="003E7A2A" w:rsidRDefault="005773E4" w:rsidP="005773E4">
            <w:pPr>
              <w:pStyle w:val="FALtext-normal"/>
              <w:rPr>
                <w:i/>
              </w:rPr>
            </w:pPr>
            <w:r>
              <w:rPr>
                <w:i/>
              </w:rPr>
              <w:t xml:space="preserve">Explain the problem and remind the participants to think about what it looks like from the student’s perspective. </w:t>
            </w:r>
          </w:p>
          <w:p w14:paraId="25F72DF1" w14:textId="77E7FAEB" w:rsidR="00A45A80" w:rsidRDefault="005773E4" w:rsidP="005773E4">
            <w:pPr>
              <w:pStyle w:val="FALtext-normal"/>
              <w:rPr>
                <w:i/>
              </w:rPr>
            </w:pPr>
            <w:r>
              <w:rPr>
                <w:i/>
              </w:rPr>
              <w:t xml:space="preserve"> </w:t>
            </w:r>
            <w:r w:rsidR="009E6D1A">
              <w:rPr>
                <w:i/>
              </w:rPr>
              <w:t>Tow</w:t>
            </w:r>
            <w:r w:rsidR="00660C77">
              <w:rPr>
                <w:i/>
              </w:rPr>
              <w:t>a</w:t>
            </w:r>
            <w:r w:rsidR="009E6D1A">
              <w:rPr>
                <w:i/>
              </w:rPr>
              <w:t>rd the end of the tape tell them that next steps include thinking about the sam</w:t>
            </w:r>
            <w:r w:rsidR="00E94A04">
              <w:rPr>
                <w:i/>
              </w:rPr>
              <w:t>e problem with a 6 x 6 squ</w:t>
            </w:r>
            <w:r w:rsidR="009E6D1A">
              <w:rPr>
                <w:i/>
              </w:rPr>
              <w:t>are, and then an n x n square.</w:t>
            </w:r>
          </w:p>
        </w:tc>
        <w:tc>
          <w:tcPr>
            <w:tcW w:w="2500" w:type="pct"/>
            <w:tcBorders>
              <w:top w:val="single" w:sz="4" w:space="0" w:color="auto"/>
              <w:bottom w:val="single" w:sz="4" w:space="0" w:color="auto"/>
            </w:tcBorders>
          </w:tcPr>
          <w:p w14:paraId="3A9B6061" w14:textId="77777777" w:rsidR="00A45A80" w:rsidRDefault="00A45A80" w:rsidP="00A45A80">
            <w:pPr>
              <w:pStyle w:val="Caption"/>
            </w:pPr>
            <w:r>
              <w:t xml:space="preserve">Slide </w:t>
            </w:r>
            <w:fldSimple w:instr=" SEQ Slide \* ARABIC ">
              <w:r w:rsidR="004F2A18">
                <w:rPr>
                  <w:noProof/>
                </w:rPr>
                <w:t>8</w:t>
              </w:r>
            </w:fldSimple>
          </w:p>
          <w:p w14:paraId="16AA46BA" w14:textId="335DDFC1" w:rsidR="00A45A80" w:rsidRDefault="006C3441" w:rsidP="004E0F18">
            <w:pPr>
              <w:pStyle w:val="Caption"/>
            </w:pPr>
            <w:r>
              <w:rPr>
                <w:noProof/>
              </w:rPr>
              <w:drawing>
                <wp:inline distT="0" distB="0" distL="0" distR="0" wp14:anchorId="0C2F1375" wp14:editId="2B7AFDC9">
                  <wp:extent cx="2921000" cy="2057400"/>
                  <wp:effectExtent l="25400" t="25400" r="25400" b="25400"/>
                  <wp:docPr id="9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21000" cy="2057400"/>
                          </a:xfrm>
                          <a:prstGeom prst="rect">
                            <a:avLst/>
                          </a:prstGeom>
                          <a:noFill/>
                          <a:ln>
                            <a:solidFill>
                              <a:schemeClr val="tx1"/>
                            </a:solidFill>
                          </a:ln>
                        </pic:spPr>
                      </pic:pic>
                    </a:graphicData>
                  </a:graphic>
                </wp:inline>
              </w:drawing>
            </w:r>
          </w:p>
        </w:tc>
      </w:tr>
      <w:tr w:rsidR="00A45A80" w14:paraId="23CE4A57" w14:textId="77777777" w:rsidTr="0060573B">
        <w:trPr>
          <w:cantSplit/>
          <w:trHeight w:val="3968"/>
        </w:trPr>
        <w:tc>
          <w:tcPr>
            <w:tcW w:w="2500" w:type="pct"/>
          </w:tcPr>
          <w:p w14:paraId="461942A2" w14:textId="521E1033" w:rsidR="003E7A2A" w:rsidRPr="003E7A2A" w:rsidRDefault="003E7A2A" w:rsidP="00B60EE9">
            <w:pPr>
              <w:pStyle w:val="FALtext-normal"/>
              <w:rPr>
                <w:iCs/>
              </w:rPr>
            </w:pPr>
            <w:r w:rsidRPr="003E7A2A">
              <w:rPr>
                <w:iCs/>
              </w:rPr>
              <w:lastRenderedPageBreak/>
              <w:t>Again, make notes on what you see on Handout 2</w:t>
            </w:r>
          </w:p>
          <w:p w14:paraId="0476AF37" w14:textId="05963A39" w:rsidR="00B60EE9" w:rsidRPr="00B60EE9" w:rsidRDefault="00B60EE9" w:rsidP="00B60EE9">
            <w:pPr>
              <w:pStyle w:val="FALtext-normal"/>
              <w:rPr>
                <w:i/>
                <w:lang w:val="en-GB"/>
              </w:rPr>
            </w:pPr>
            <w:r w:rsidRPr="00B60EE9">
              <w:rPr>
                <w:i/>
                <w:iCs/>
              </w:rPr>
              <w:t xml:space="preserve">Play </w:t>
            </w:r>
            <w:r w:rsidR="00741628">
              <w:rPr>
                <w:i/>
                <w:iCs/>
              </w:rPr>
              <w:t>the video (6 minutes)</w:t>
            </w:r>
          </w:p>
          <w:p w14:paraId="29DFEE75" w14:textId="77777777" w:rsidR="00741628" w:rsidRDefault="00741628" w:rsidP="00B60EE9">
            <w:pPr>
              <w:pStyle w:val="FALtext-normal"/>
              <w:rPr>
                <w:i/>
                <w:iCs/>
                <w:lang w:val="en-GB"/>
              </w:rPr>
            </w:pPr>
          </w:p>
          <w:p w14:paraId="586D8D53" w14:textId="77777777" w:rsidR="00741628" w:rsidRDefault="00741628" w:rsidP="00B60EE9">
            <w:pPr>
              <w:pStyle w:val="FALtext-normal"/>
              <w:rPr>
                <w:i/>
                <w:iCs/>
                <w:lang w:val="en-GB"/>
              </w:rPr>
            </w:pPr>
          </w:p>
          <w:p w14:paraId="7DD396EB" w14:textId="77777777" w:rsidR="00741628" w:rsidRDefault="00741628" w:rsidP="00B60EE9">
            <w:pPr>
              <w:pStyle w:val="FALtext-normal"/>
              <w:rPr>
                <w:i/>
                <w:iCs/>
                <w:lang w:val="en-GB"/>
              </w:rPr>
            </w:pPr>
          </w:p>
          <w:p w14:paraId="3951B98C" w14:textId="77777777" w:rsidR="00741628" w:rsidRDefault="00741628" w:rsidP="00B60EE9">
            <w:pPr>
              <w:pStyle w:val="FALtext-normal"/>
              <w:rPr>
                <w:i/>
                <w:iCs/>
                <w:lang w:val="en-GB"/>
              </w:rPr>
            </w:pPr>
          </w:p>
          <w:p w14:paraId="0F47F339" w14:textId="77777777" w:rsidR="00741628" w:rsidRDefault="00741628" w:rsidP="00B60EE9">
            <w:pPr>
              <w:pStyle w:val="FALtext-normal"/>
              <w:rPr>
                <w:i/>
                <w:iCs/>
                <w:lang w:val="en-GB"/>
              </w:rPr>
            </w:pPr>
          </w:p>
          <w:p w14:paraId="188B8182" w14:textId="2EE9BFBD" w:rsidR="00B60EE9" w:rsidRPr="00B60EE9" w:rsidRDefault="00B60EE9" w:rsidP="00B60EE9">
            <w:pPr>
              <w:pStyle w:val="FALtext-normal"/>
              <w:rPr>
                <w:i/>
                <w:lang w:val="en-GB"/>
              </w:rPr>
            </w:pPr>
            <w:r w:rsidRPr="00B60EE9">
              <w:rPr>
                <w:i/>
                <w:iCs/>
                <w:lang w:val="en-GB"/>
              </w:rPr>
              <w:t>From</w:t>
            </w:r>
            <w:r w:rsidR="00741628">
              <w:rPr>
                <w:i/>
                <w:lang w:val="en-GB"/>
              </w:rPr>
              <w:t xml:space="preserve"> </w:t>
            </w:r>
            <w:r w:rsidRPr="00B60EE9">
              <w:rPr>
                <w:i/>
                <w:iCs/>
                <w:lang w:val="en-GB"/>
              </w:rPr>
              <w:t xml:space="preserve">Boaler and Humphreys (2005) </w:t>
            </w:r>
            <w:r w:rsidR="00741628">
              <w:rPr>
                <w:i/>
                <w:lang w:val="en-GB"/>
              </w:rPr>
              <w:br/>
            </w:r>
            <w:r w:rsidRPr="00B60EE9">
              <w:rPr>
                <w:i/>
                <w:iCs/>
                <w:lang w:val="en-GB"/>
              </w:rPr>
              <w:t xml:space="preserve">Connecting Mathematical Ideas: Middle School Video Cases to Support Teaching and Learning </w:t>
            </w:r>
          </w:p>
          <w:p w14:paraId="7ACC3903" w14:textId="622D71E1" w:rsidR="00A45A80" w:rsidRDefault="00A45A80" w:rsidP="001B3D5E">
            <w:pPr>
              <w:pStyle w:val="FALtext-normal"/>
              <w:rPr>
                <w:i/>
              </w:rPr>
            </w:pPr>
          </w:p>
        </w:tc>
        <w:tc>
          <w:tcPr>
            <w:tcW w:w="2500" w:type="pct"/>
            <w:tcBorders>
              <w:top w:val="single" w:sz="4" w:space="0" w:color="auto"/>
              <w:bottom w:val="single" w:sz="4" w:space="0" w:color="auto"/>
            </w:tcBorders>
          </w:tcPr>
          <w:p w14:paraId="34E697DD" w14:textId="77777777" w:rsidR="00A45A80" w:rsidRDefault="00A45A80" w:rsidP="00A45A80">
            <w:pPr>
              <w:pStyle w:val="Caption"/>
              <w:rPr>
                <w:noProof/>
              </w:rPr>
            </w:pPr>
            <w:r>
              <w:t xml:space="preserve">Slide </w:t>
            </w:r>
            <w:fldSimple w:instr=" SEQ Slide \* ARABIC ">
              <w:r w:rsidR="004F2A18">
                <w:rPr>
                  <w:noProof/>
                </w:rPr>
                <w:t>9</w:t>
              </w:r>
            </w:fldSimple>
          </w:p>
          <w:p w14:paraId="07B41D22" w14:textId="7FF5AE6F" w:rsidR="00660C77" w:rsidRPr="00660C77" w:rsidRDefault="00660C77" w:rsidP="00660C77">
            <w:r>
              <w:rPr>
                <w:noProof/>
              </w:rPr>
              <w:drawing>
                <wp:inline distT="0" distB="0" distL="0" distR="0" wp14:anchorId="0461D63D" wp14:editId="072F9AA7">
                  <wp:extent cx="2921000" cy="2201545"/>
                  <wp:effectExtent l="25400" t="25400" r="25400" b="33655"/>
                  <wp:docPr id="9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21000" cy="2201545"/>
                          </a:xfrm>
                          <a:prstGeom prst="rect">
                            <a:avLst/>
                          </a:prstGeom>
                          <a:noFill/>
                          <a:ln>
                            <a:solidFill>
                              <a:schemeClr val="tx1"/>
                            </a:solidFill>
                          </a:ln>
                        </pic:spPr>
                      </pic:pic>
                    </a:graphicData>
                  </a:graphic>
                </wp:inline>
              </w:drawing>
            </w:r>
          </w:p>
        </w:tc>
      </w:tr>
      <w:tr w:rsidR="00A45A80" w14:paraId="2C871860" w14:textId="77777777" w:rsidTr="0060573B">
        <w:trPr>
          <w:cantSplit/>
          <w:trHeight w:val="3968"/>
        </w:trPr>
        <w:tc>
          <w:tcPr>
            <w:tcW w:w="2500" w:type="pct"/>
          </w:tcPr>
          <w:p w14:paraId="4D5ACB44" w14:textId="7E164D44" w:rsidR="00660C77" w:rsidRPr="003E7A2A" w:rsidRDefault="003E7A2A" w:rsidP="00660C77">
            <w:pPr>
              <w:pStyle w:val="FALtext-normal"/>
              <w:rPr>
                <w:lang w:val="en-GB"/>
              </w:rPr>
            </w:pPr>
            <w:r w:rsidRPr="003E7A2A">
              <w:t>Now we’ll reflect on this lesson as we did before</w:t>
            </w:r>
            <w:r w:rsidRPr="003E7A2A">
              <w:rPr>
                <w:b/>
                <w:bCs/>
              </w:rPr>
              <w:t>.</w:t>
            </w:r>
            <w:r w:rsidR="00660C77">
              <w:br/>
            </w:r>
            <w:r w:rsidR="00660C77" w:rsidRPr="00660C77">
              <w:rPr>
                <w:i/>
              </w:rPr>
              <w:t>Write additional comments on the whiteboard using a different color.</w:t>
            </w:r>
            <w:r w:rsidR="00660C77">
              <w:t xml:space="preserve"> </w:t>
            </w:r>
          </w:p>
          <w:p w14:paraId="4F1C9C84" w14:textId="77777777" w:rsidR="00660C77" w:rsidRDefault="00EF73C7" w:rsidP="00660C77">
            <w:pPr>
              <w:pStyle w:val="FALtext-normal"/>
              <w:rPr>
                <w:i/>
              </w:rPr>
            </w:pPr>
            <w:r>
              <w:rPr>
                <w:i/>
              </w:rPr>
              <w:t xml:space="preserve">Work through enough comments to get the sense of how different this tape is from the first. </w:t>
            </w:r>
            <w:r w:rsidRPr="00660C77">
              <w:rPr>
                <w:i/>
              </w:rPr>
              <w:t xml:space="preserve">Comparative comments are fine. </w:t>
            </w:r>
          </w:p>
          <w:p w14:paraId="2E1F7685" w14:textId="77777777" w:rsidR="00660C77" w:rsidRDefault="009E6D1A" w:rsidP="00660C77">
            <w:pPr>
              <w:pStyle w:val="FALtext-normal"/>
              <w:rPr>
                <w:i/>
              </w:rPr>
            </w:pPr>
            <w:r w:rsidRPr="00660C77">
              <w:rPr>
                <w:i/>
              </w:rPr>
              <w:t xml:space="preserve">(Key points to keep in mind when facilitating the comments: the math starts out simple but gets interesting – </w:t>
            </w:r>
            <w:r w:rsidR="005D1441" w:rsidRPr="00660C77">
              <w:rPr>
                <w:i/>
              </w:rPr>
              <w:t>will all the formulas give the same answer? Student thinking is the focus, and it’s not trivial; there is some challenge. Lots of kids participate, and they’re invted in; they get to talk math, and their thinking is fully heard.</w:t>
            </w:r>
            <w:r w:rsidR="00660C77">
              <w:rPr>
                <w:i/>
              </w:rPr>
              <w:t>)</w:t>
            </w:r>
          </w:p>
          <w:p w14:paraId="42E1F14C" w14:textId="0A4FAFFF" w:rsidR="00660C77" w:rsidRPr="00660C77" w:rsidRDefault="00660C77" w:rsidP="00660C77">
            <w:pPr>
              <w:pStyle w:val="FALtext-normal"/>
            </w:pPr>
            <w:r w:rsidRPr="00660C77">
              <w:rPr>
                <w:i/>
              </w:rPr>
              <w:t>T</w:t>
            </w:r>
            <w:r w:rsidR="009E6D1A" w:rsidRPr="00660C77">
              <w:rPr>
                <w:i/>
              </w:rPr>
              <w:t>here is no need to say this yourself, but when you paraphrase as you write things down, these brief descriptions might be useful.</w:t>
            </w:r>
          </w:p>
        </w:tc>
        <w:tc>
          <w:tcPr>
            <w:tcW w:w="2500" w:type="pct"/>
            <w:tcBorders>
              <w:top w:val="single" w:sz="4" w:space="0" w:color="auto"/>
              <w:bottom w:val="single" w:sz="4" w:space="0" w:color="auto"/>
            </w:tcBorders>
          </w:tcPr>
          <w:p w14:paraId="70F2C547" w14:textId="7D5876B6" w:rsidR="00A45A80" w:rsidRDefault="00A45A80" w:rsidP="00A45A80">
            <w:pPr>
              <w:pStyle w:val="Caption"/>
            </w:pPr>
            <w:r>
              <w:t xml:space="preserve">Slide </w:t>
            </w:r>
            <w:fldSimple w:instr=" SEQ Slide \* ARABIC ">
              <w:r w:rsidR="00A53E73">
                <w:rPr>
                  <w:noProof/>
                </w:rPr>
                <w:t>10</w:t>
              </w:r>
            </w:fldSimple>
            <w:r w:rsidR="00660C77">
              <w:rPr>
                <w:noProof/>
              </w:rPr>
              <w:drawing>
                <wp:inline distT="0" distB="0" distL="0" distR="0" wp14:anchorId="45CF1D34" wp14:editId="35A01BBF">
                  <wp:extent cx="2921000" cy="2057400"/>
                  <wp:effectExtent l="25400" t="25400" r="25400" b="25400"/>
                  <wp:docPr id="9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21000" cy="2057400"/>
                          </a:xfrm>
                          <a:prstGeom prst="rect">
                            <a:avLst/>
                          </a:prstGeom>
                          <a:noFill/>
                          <a:ln>
                            <a:solidFill>
                              <a:schemeClr val="tx1"/>
                            </a:solidFill>
                          </a:ln>
                        </pic:spPr>
                      </pic:pic>
                    </a:graphicData>
                  </a:graphic>
                </wp:inline>
              </w:drawing>
            </w:r>
          </w:p>
        </w:tc>
      </w:tr>
      <w:tr w:rsidR="00A45A80" w14:paraId="0BB510C8" w14:textId="77777777" w:rsidTr="0060573B">
        <w:trPr>
          <w:cantSplit/>
          <w:trHeight w:val="3968"/>
        </w:trPr>
        <w:tc>
          <w:tcPr>
            <w:tcW w:w="2500" w:type="pct"/>
          </w:tcPr>
          <w:p w14:paraId="3D385A00" w14:textId="03596137" w:rsidR="007C403D" w:rsidRPr="007C403D" w:rsidRDefault="00660C77" w:rsidP="00A45A80">
            <w:pPr>
              <w:pStyle w:val="FALtext-normal"/>
              <w:rPr>
                <w:b/>
              </w:rPr>
            </w:pPr>
            <w:r w:rsidRPr="007C403D">
              <w:rPr>
                <w:b/>
              </w:rPr>
              <w:t xml:space="preserve">3. </w:t>
            </w:r>
            <w:r w:rsidR="007C403D">
              <w:rPr>
                <w:b/>
              </w:rPr>
              <w:t>The f</w:t>
            </w:r>
            <w:r w:rsidR="007C403D" w:rsidRPr="007C403D">
              <w:rPr>
                <w:b/>
              </w:rPr>
              <w:t>ractions, decimals, percents lesson</w:t>
            </w:r>
            <w:r w:rsidR="0060573B">
              <w:rPr>
                <w:b/>
              </w:rPr>
              <w:br/>
            </w:r>
            <w:r w:rsidR="0060573B" w:rsidRPr="00B60EE9">
              <w:t>(1</w:t>
            </w:r>
            <w:r w:rsidR="0060573B">
              <w:t>0</w:t>
            </w:r>
            <w:r w:rsidR="0060573B" w:rsidRPr="00B60EE9">
              <w:t xml:space="preserve"> minutes after </w:t>
            </w:r>
            <w:r w:rsidR="0060573B">
              <w:t>35</w:t>
            </w:r>
            <w:r w:rsidR="0060573B" w:rsidRPr="00B60EE9">
              <w:t xml:space="preserve"> minutes)</w:t>
            </w:r>
          </w:p>
          <w:p w14:paraId="33556872" w14:textId="0EF43612" w:rsidR="00A45A80" w:rsidRPr="00E06820" w:rsidRDefault="00422189" w:rsidP="00A45A80">
            <w:pPr>
              <w:pStyle w:val="FALtext-normal"/>
            </w:pPr>
            <w:r>
              <w:t>This lesson was wi</w:t>
            </w:r>
            <w:r w:rsidR="00E06820" w:rsidRPr="00E06820">
              <w:t>th a 6</w:t>
            </w:r>
            <w:r w:rsidR="00E06820" w:rsidRPr="00E06820">
              <w:rPr>
                <w:vertAlign w:val="superscript"/>
              </w:rPr>
              <w:t>th</w:t>
            </w:r>
            <w:r w:rsidR="00E06820" w:rsidRPr="00E06820">
              <w:t xml:space="preserve"> grade classroom in an inner-city, low income school in Chicago.</w:t>
            </w:r>
            <w:r w:rsidR="00E06820">
              <w:t xml:space="preserve"> The lesson uses materials from the project website:</w:t>
            </w:r>
          </w:p>
          <w:p w14:paraId="31AD343E" w14:textId="007CE451" w:rsidR="00824AAA" w:rsidRPr="00E06820" w:rsidRDefault="00C01680" w:rsidP="00A45A80">
            <w:pPr>
              <w:pStyle w:val="FALtext-normal"/>
            </w:pPr>
            <w:hyperlink r:id="rId20" w:history="1">
              <w:r w:rsidR="00E06820" w:rsidRPr="00E06820">
                <w:rPr>
                  <w:rStyle w:val="Hyperlink"/>
                </w:rPr>
                <w:t>http://map.mathshell.org/</w:t>
              </w:r>
            </w:hyperlink>
            <w:r w:rsidR="00EE4711" w:rsidRPr="00E06820">
              <w:t xml:space="preserve"> </w:t>
            </w:r>
          </w:p>
          <w:p w14:paraId="716BCF56" w14:textId="77777777" w:rsidR="0060573B" w:rsidRDefault="00EE4711" w:rsidP="00A82E44">
            <w:pPr>
              <w:pStyle w:val="FALtext-normal"/>
            </w:pPr>
            <w:r w:rsidRPr="00EE4711">
              <w:t>It starts out with their</w:t>
            </w:r>
            <w:r w:rsidR="0060573B">
              <w:t xml:space="preserve"> cutting out the cards and</w:t>
            </w:r>
            <w:r w:rsidRPr="00EE4711">
              <w:t xml:space="preserve"> filling in the blanks </w:t>
            </w:r>
            <w:r>
              <w:t>– they have to write in the % if</w:t>
            </w:r>
            <w:r w:rsidRPr="00EE4711">
              <w:t xml:space="preserve"> the decimal is given, and vice-versa. </w:t>
            </w:r>
          </w:p>
          <w:p w14:paraId="603D15EB" w14:textId="77777777" w:rsidR="0060573B" w:rsidRDefault="00EE4711" w:rsidP="00A82E44">
            <w:pPr>
              <w:pStyle w:val="FALtext-normal"/>
            </w:pPr>
            <w:r w:rsidRPr="00EE4711">
              <w:t xml:space="preserve">Then they have to order them.  </w:t>
            </w:r>
          </w:p>
          <w:p w14:paraId="5FBA8404" w14:textId="77777777" w:rsidR="00E06820" w:rsidRDefault="00EE4711" w:rsidP="00A82E44">
            <w:pPr>
              <w:pStyle w:val="FALtext-normal"/>
            </w:pPr>
            <w:r w:rsidRPr="00EE4711">
              <w:t>It’s essential that they collaborate.</w:t>
            </w:r>
          </w:p>
          <w:p w14:paraId="396511D8" w14:textId="0B239F58" w:rsidR="0060573B" w:rsidRPr="00E06820" w:rsidRDefault="0060573B" w:rsidP="00A82E44">
            <w:pPr>
              <w:pStyle w:val="FALtext-normal"/>
            </w:pPr>
            <w:r>
              <w:t>Notice that one card has no numbers on it.</w:t>
            </w:r>
          </w:p>
        </w:tc>
        <w:tc>
          <w:tcPr>
            <w:tcW w:w="2500" w:type="pct"/>
            <w:tcBorders>
              <w:top w:val="single" w:sz="4" w:space="0" w:color="auto"/>
              <w:bottom w:val="single" w:sz="4" w:space="0" w:color="auto"/>
            </w:tcBorders>
          </w:tcPr>
          <w:p w14:paraId="0C472AE8" w14:textId="77777777" w:rsidR="00A45A80" w:rsidRDefault="00A45A80" w:rsidP="00A45A80">
            <w:pPr>
              <w:pStyle w:val="Caption"/>
              <w:rPr>
                <w:noProof/>
              </w:rPr>
            </w:pPr>
            <w:r>
              <w:t xml:space="preserve">Slide </w:t>
            </w:r>
            <w:fldSimple w:instr=" SEQ Slide \* ARABIC ">
              <w:r w:rsidR="00A53E73">
                <w:rPr>
                  <w:noProof/>
                </w:rPr>
                <w:t>11</w:t>
              </w:r>
            </w:fldSimple>
          </w:p>
          <w:p w14:paraId="756A57BE" w14:textId="5B2AFB80" w:rsidR="00E06820" w:rsidRPr="00E06820" w:rsidRDefault="00E06820" w:rsidP="00E06820">
            <w:r>
              <w:rPr>
                <w:noProof/>
              </w:rPr>
              <w:drawing>
                <wp:inline distT="0" distB="0" distL="0" distR="0" wp14:anchorId="225AE161" wp14:editId="4B655D00">
                  <wp:extent cx="2921000" cy="2218055"/>
                  <wp:effectExtent l="25400" t="25400" r="25400" b="17145"/>
                  <wp:docPr id="9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21000" cy="2218055"/>
                          </a:xfrm>
                          <a:prstGeom prst="rect">
                            <a:avLst/>
                          </a:prstGeom>
                          <a:noFill/>
                          <a:ln>
                            <a:solidFill>
                              <a:schemeClr val="tx1"/>
                            </a:solidFill>
                          </a:ln>
                        </pic:spPr>
                      </pic:pic>
                    </a:graphicData>
                  </a:graphic>
                </wp:inline>
              </w:drawing>
            </w:r>
          </w:p>
        </w:tc>
      </w:tr>
      <w:tr w:rsidR="0060573B" w14:paraId="1406CCFC" w14:textId="77777777" w:rsidTr="0060573B">
        <w:trPr>
          <w:cantSplit/>
          <w:trHeight w:val="3968"/>
        </w:trPr>
        <w:tc>
          <w:tcPr>
            <w:tcW w:w="2500" w:type="pct"/>
          </w:tcPr>
          <w:p w14:paraId="79B4851F" w14:textId="77777777" w:rsidR="00A3171E" w:rsidRPr="00A3171E" w:rsidRDefault="00A3171E" w:rsidP="00A3171E">
            <w:pPr>
              <w:pStyle w:val="FALtext-normal"/>
              <w:rPr>
                <w:i/>
                <w:lang w:val="en-GB"/>
              </w:rPr>
            </w:pPr>
            <w:r w:rsidRPr="00A3171E">
              <w:rPr>
                <w:i/>
                <w:iCs/>
              </w:rPr>
              <w:lastRenderedPageBreak/>
              <w:t>Move quickly through to the video – this is just to give a picture of the full lesson</w:t>
            </w:r>
          </w:p>
          <w:p w14:paraId="5EAAA249" w14:textId="77777777" w:rsidR="0060573B" w:rsidRDefault="0060573B" w:rsidP="0060573B">
            <w:pPr>
              <w:pStyle w:val="FALtext-normal"/>
            </w:pPr>
            <w:r>
              <w:t>In the full lesson, a</w:t>
            </w:r>
            <w:r w:rsidRPr="00EE4711">
              <w:t xml:space="preserve">fter they do decimals and percents, the students are given other representations and have to match </w:t>
            </w:r>
            <w:r>
              <w:t>the cards</w:t>
            </w:r>
            <w:r w:rsidRPr="00EE4711">
              <w:t xml:space="preserve">.  </w:t>
            </w:r>
          </w:p>
          <w:p w14:paraId="5320B118" w14:textId="77777777" w:rsidR="0060573B" w:rsidRDefault="0060573B" w:rsidP="0060573B">
            <w:pPr>
              <w:pStyle w:val="FALtext-normal"/>
            </w:pPr>
            <w:r>
              <w:t xml:space="preserve">First they are given area diagrams. </w:t>
            </w:r>
          </w:p>
          <w:p w14:paraId="2836D91C" w14:textId="77777777" w:rsidR="0060573B" w:rsidRDefault="0060573B" w:rsidP="0060573B">
            <w:pPr>
              <w:pStyle w:val="FALtext-normal"/>
            </w:pPr>
            <w:r>
              <w:t xml:space="preserve">Then they are given fraction representations </w:t>
            </w:r>
            <w:r>
              <w:br/>
              <w:t>and scales.</w:t>
            </w:r>
          </w:p>
          <w:p w14:paraId="5B33D685" w14:textId="77777777" w:rsidR="0060573B" w:rsidRDefault="0060573B" w:rsidP="0060573B">
            <w:pPr>
              <w:pStyle w:val="FALtext-normal"/>
            </w:pPr>
            <w:r>
              <w:t>As cards are placed, they are again ordered.</w:t>
            </w:r>
          </w:p>
          <w:p w14:paraId="6EB993DD" w14:textId="008DF8A3" w:rsidR="0060573B" w:rsidRDefault="0060573B" w:rsidP="0060573B">
            <w:pPr>
              <w:pStyle w:val="FALtext-normal"/>
            </w:pPr>
            <w:r>
              <w:t>Students are encouraged to collaborate on this, detecting and correcting errors, and filling in the gaps.</w:t>
            </w:r>
          </w:p>
          <w:p w14:paraId="4024DDBE" w14:textId="076665BF" w:rsidR="0060573B" w:rsidRPr="00A3171E" w:rsidRDefault="00A3171E" w:rsidP="00A3171E">
            <w:pPr>
              <w:pStyle w:val="FALtext-normal"/>
              <w:rPr>
                <w:lang w:val="en-GB"/>
              </w:rPr>
            </w:pPr>
            <w:r w:rsidRPr="00A3171E">
              <w:t>The slide shows the answer set. THE gray squares indicate blank cards filled in by the students.</w:t>
            </w:r>
            <w:r w:rsidRPr="00A3171E">
              <w:rPr>
                <w:lang w:val="en-GB"/>
              </w:rPr>
              <w:t xml:space="preserve"> </w:t>
            </w:r>
          </w:p>
        </w:tc>
        <w:tc>
          <w:tcPr>
            <w:tcW w:w="2500" w:type="pct"/>
            <w:tcBorders>
              <w:top w:val="single" w:sz="4" w:space="0" w:color="auto"/>
              <w:bottom w:val="single" w:sz="4" w:space="0" w:color="auto"/>
            </w:tcBorders>
          </w:tcPr>
          <w:p w14:paraId="681D10BF" w14:textId="77777777" w:rsidR="00723A6B" w:rsidRDefault="00723A6B" w:rsidP="00723A6B">
            <w:pPr>
              <w:pStyle w:val="Caption"/>
              <w:rPr>
                <w:noProof/>
              </w:rPr>
            </w:pPr>
            <w:r>
              <w:t xml:space="preserve">Slide </w:t>
            </w:r>
            <w:fldSimple w:instr=" SEQ Slide \* ARABIC ">
              <w:r>
                <w:rPr>
                  <w:noProof/>
                </w:rPr>
                <w:t>12</w:t>
              </w:r>
            </w:fldSimple>
          </w:p>
          <w:p w14:paraId="615BA647" w14:textId="47209C51" w:rsidR="0060573B" w:rsidRPr="00EE4711" w:rsidRDefault="0060573B" w:rsidP="00591628">
            <w:r>
              <w:rPr>
                <w:noProof/>
              </w:rPr>
              <w:drawing>
                <wp:inline distT="0" distB="0" distL="0" distR="0" wp14:anchorId="3938AC1E" wp14:editId="4E2FD5F0">
                  <wp:extent cx="2921000" cy="1947545"/>
                  <wp:effectExtent l="25400" t="25400" r="25400" b="33655"/>
                  <wp:docPr id="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21000" cy="1947545"/>
                          </a:xfrm>
                          <a:prstGeom prst="rect">
                            <a:avLst/>
                          </a:prstGeom>
                          <a:noFill/>
                          <a:ln>
                            <a:solidFill>
                              <a:schemeClr val="tx1"/>
                            </a:solidFill>
                          </a:ln>
                        </pic:spPr>
                      </pic:pic>
                    </a:graphicData>
                  </a:graphic>
                </wp:inline>
              </w:drawing>
            </w:r>
          </w:p>
        </w:tc>
      </w:tr>
      <w:tr w:rsidR="0060573B" w14:paraId="69C06804" w14:textId="77777777" w:rsidTr="0060573B">
        <w:trPr>
          <w:cantSplit/>
          <w:trHeight w:val="3968"/>
        </w:trPr>
        <w:tc>
          <w:tcPr>
            <w:tcW w:w="2500" w:type="pct"/>
          </w:tcPr>
          <w:p w14:paraId="09177A7B" w14:textId="77777777" w:rsidR="0060573B" w:rsidRDefault="0060573B" w:rsidP="00EE4711">
            <w:pPr>
              <w:pStyle w:val="FALtext-normal"/>
            </w:pPr>
            <w:r>
              <w:t>Now for a video episode in a class working on the first set of cards.</w:t>
            </w:r>
          </w:p>
          <w:p w14:paraId="482206C7" w14:textId="5267F28C" w:rsidR="00A3171E" w:rsidRDefault="00A3171E" w:rsidP="00EE4711">
            <w:pPr>
              <w:pStyle w:val="FALtext-normal"/>
            </w:pPr>
            <w:r>
              <w:t>Again note what you observe on Handout 2</w:t>
            </w:r>
          </w:p>
          <w:p w14:paraId="64C2738F" w14:textId="77777777" w:rsidR="00A3171E" w:rsidRDefault="00A3171E" w:rsidP="00EE4711">
            <w:pPr>
              <w:pStyle w:val="FALtext-normal"/>
            </w:pPr>
          </w:p>
          <w:p w14:paraId="12D81B9B" w14:textId="77777777" w:rsidR="00A3171E" w:rsidRDefault="00A3171E" w:rsidP="00EE4711">
            <w:pPr>
              <w:pStyle w:val="FALtext-normal"/>
            </w:pPr>
          </w:p>
          <w:p w14:paraId="07A7B6F2" w14:textId="77777777" w:rsidR="00A3171E" w:rsidRDefault="00A3171E" w:rsidP="00A3171E">
            <w:pPr>
              <w:pStyle w:val="FALtext-normal"/>
              <w:rPr>
                <w:i/>
              </w:rPr>
            </w:pPr>
            <w:r>
              <w:rPr>
                <w:i/>
              </w:rPr>
              <w:t>Play the video. (3 minutes)</w:t>
            </w:r>
          </w:p>
          <w:p w14:paraId="38C2A9A5" w14:textId="23DC0E8A" w:rsidR="00A3171E" w:rsidRPr="00EE4711" w:rsidRDefault="00A3171E" w:rsidP="00EE4711">
            <w:pPr>
              <w:pStyle w:val="FALtext-normal"/>
            </w:pPr>
          </w:p>
        </w:tc>
        <w:tc>
          <w:tcPr>
            <w:tcW w:w="2500" w:type="pct"/>
            <w:tcBorders>
              <w:top w:val="single" w:sz="4" w:space="0" w:color="auto"/>
              <w:bottom w:val="single" w:sz="4" w:space="0" w:color="auto"/>
            </w:tcBorders>
          </w:tcPr>
          <w:p w14:paraId="3E1859EF" w14:textId="77777777" w:rsidR="00723A6B" w:rsidRDefault="00723A6B" w:rsidP="00723A6B">
            <w:pPr>
              <w:pStyle w:val="Caption"/>
              <w:rPr>
                <w:noProof/>
              </w:rPr>
            </w:pPr>
            <w:r>
              <w:t xml:space="preserve">Slide </w:t>
            </w:r>
            <w:fldSimple w:instr=" SEQ Slide \* ARABIC ">
              <w:r>
                <w:rPr>
                  <w:noProof/>
                </w:rPr>
                <w:t>13</w:t>
              </w:r>
            </w:fldSimple>
          </w:p>
          <w:p w14:paraId="1EF2F57C" w14:textId="7ED5612C" w:rsidR="0060573B" w:rsidRPr="00EE4711" w:rsidRDefault="0060573B" w:rsidP="00EE4711">
            <w:r>
              <w:rPr>
                <w:noProof/>
              </w:rPr>
              <w:drawing>
                <wp:inline distT="0" distB="0" distL="0" distR="0" wp14:anchorId="5AFDC2C1" wp14:editId="542543FF">
                  <wp:extent cx="2921000" cy="2074545"/>
                  <wp:effectExtent l="25400" t="25400" r="25400" b="336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21000" cy="2074545"/>
                          </a:xfrm>
                          <a:prstGeom prst="rect">
                            <a:avLst/>
                          </a:prstGeom>
                          <a:noFill/>
                          <a:ln>
                            <a:solidFill>
                              <a:schemeClr val="tx1"/>
                            </a:solidFill>
                          </a:ln>
                        </pic:spPr>
                      </pic:pic>
                    </a:graphicData>
                  </a:graphic>
                </wp:inline>
              </w:drawing>
            </w:r>
          </w:p>
        </w:tc>
      </w:tr>
      <w:tr w:rsidR="0060573B" w14:paraId="4AA4719D" w14:textId="77777777" w:rsidTr="0060573B">
        <w:trPr>
          <w:cantSplit/>
          <w:trHeight w:val="3968"/>
        </w:trPr>
        <w:tc>
          <w:tcPr>
            <w:tcW w:w="2500" w:type="pct"/>
            <w:tcBorders>
              <w:bottom w:val="single" w:sz="4" w:space="0" w:color="auto"/>
            </w:tcBorders>
          </w:tcPr>
          <w:p w14:paraId="34AE7E54" w14:textId="799D49F1" w:rsidR="0060573B" w:rsidRDefault="0060573B" w:rsidP="00A45A80">
            <w:pPr>
              <w:pStyle w:val="FALtext-normal"/>
              <w:rPr>
                <w:i/>
              </w:rPr>
            </w:pPr>
            <w:r>
              <w:rPr>
                <w:i/>
              </w:rPr>
              <w:t xml:space="preserve">Again give time for people to </w:t>
            </w:r>
            <w:r w:rsidR="00A3171E">
              <w:rPr>
                <w:i/>
              </w:rPr>
              <w:t>complete their notes</w:t>
            </w:r>
            <w:r>
              <w:rPr>
                <w:b/>
              </w:rPr>
              <w:t>.</w:t>
            </w:r>
          </w:p>
          <w:p w14:paraId="5A7E832B" w14:textId="71EC7118" w:rsidR="00A3171E" w:rsidRDefault="0060573B" w:rsidP="009E5130">
            <w:pPr>
              <w:pStyle w:val="FALtext-normal"/>
              <w:rPr>
                <w:i/>
              </w:rPr>
            </w:pPr>
            <w:r>
              <w:rPr>
                <w:i/>
              </w:rPr>
              <w:t xml:space="preserve">Now that this is the </w:t>
            </w:r>
            <w:r w:rsidR="00723A6B">
              <w:rPr>
                <w:i/>
              </w:rPr>
              <w:t>last</w:t>
            </w:r>
            <w:r>
              <w:rPr>
                <w:i/>
              </w:rPr>
              <w:t xml:space="preserve"> video, give a little more time in the “share” portion for people to say what they want, including comparative comments. </w:t>
            </w:r>
          </w:p>
          <w:p w14:paraId="7961FB5A" w14:textId="2511C082" w:rsidR="0060573B" w:rsidRPr="00EE4711" w:rsidRDefault="0060573B" w:rsidP="00A3171E">
            <w:pPr>
              <w:pStyle w:val="FALtext-normal"/>
            </w:pPr>
            <w:r>
              <w:rPr>
                <w:i/>
              </w:rPr>
              <w:t xml:space="preserve">You’re still organizing them in 5 </w:t>
            </w:r>
            <w:r w:rsidR="00A3171E">
              <w:rPr>
                <w:i/>
              </w:rPr>
              <w:t>columns</w:t>
            </w:r>
            <w:r>
              <w:rPr>
                <w:i/>
              </w:rPr>
              <w:t>, without headings.</w:t>
            </w:r>
          </w:p>
        </w:tc>
        <w:tc>
          <w:tcPr>
            <w:tcW w:w="2500" w:type="pct"/>
            <w:tcBorders>
              <w:top w:val="single" w:sz="4" w:space="0" w:color="auto"/>
              <w:bottom w:val="single" w:sz="4" w:space="0" w:color="auto"/>
            </w:tcBorders>
          </w:tcPr>
          <w:p w14:paraId="473F0AE7" w14:textId="77777777" w:rsidR="00723A6B" w:rsidRDefault="00723A6B" w:rsidP="00723A6B">
            <w:pPr>
              <w:pStyle w:val="Caption"/>
              <w:rPr>
                <w:noProof/>
              </w:rPr>
            </w:pPr>
            <w:r>
              <w:t xml:space="preserve">Slide </w:t>
            </w:r>
            <w:fldSimple w:instr=" SEQ Slide \* ARABIC ">
              <w:r>
                <w:rPr>
                  <w:noProof/>
                </w:rPr>
                <w:t>14</w:t>
              </w:r>
            </w:fldSimple>
          </w:p>
          <w:p w14:paraId="3EF4A681" w14:textId="503976EB" w:rsidR="0060573B" w:rsidRDefault="0060573B" w:rsidP="00A45A80">
            <w:pPr>
              <w:pStyle w:val="Caption"/>
            </w:pPr>
            <w:r>
              <w:rPr>
                <w:noProof/>
              </w:rPr>
              <w:drawing>
                <wp:inline distT="0" distB="0" distL="0" distR="0" wp14:anchorId="4793EF49" wp14:editId="114F9C2A">
                  <wp:extent cx="2921000" cy="2057400"/>
                  <wp:effectExtent l="25400" t="25400" r="25400" b="25400"/>
                  <wp:docPr id="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21000" cy="2057400"/>
                          </a:xfrm>
                          <a:prstGeom prst="rect">
                            <a:avLst/>
                          </a:prstGeom>
                          <a:noFill/>
                          <a:ln>
                            <a:solidFill>
                              <a:schemeClr val="tx1"/>
                            </a:solidFill>
                          </a:ln>
                        </pic:spPr>
                      </pic:pic>
                    </a:graphicData>
                  </a:graphic>
                </wp:inline>
              </w:drawing>
            </w:r>
          </w:p>
        </w:tc>
      </w:tr>
      <w:tr w:rsidR="0060573B" w14:paraId="32071741" w14:textId="77777777" w:rsidTr="0060573B">
        <w:trPr>
          <w:cantSplit/>
          <w:trHeight w:val="3968"/>
        </w:trPr>
        <w:tc>
          <w:tcPr>
            <w:tcW w:w="2500" w:type="pct"/>
            <w:tcBorders>
              <w:bottom w:val="single" w:sz="4" w:space="0" w:color="auto"/>
            </w:tcBorders>
          </w:tcPr>
          <w:p w14:paraId="08C041E6" w14:textId="6E7256B1" w:rsidR="0060573B" w:rsidRPr="00741628" w:rsidRDefault="0060573B" w:rsidP="00A45A80">
            <w:pPr>
              <w:pStyle w:val="FALtext-normal"/>
              <w:rPr>
                <w:b/>
              </w:rPr>
            </w:pPr>
            <w:r w:rsidRPr="00741628">
              <w:rPr>
                <w:b/>
              </w:rPr>
              <w:lastRenderedPageBreak/>
              <w:t>Recognizing TRU</w:t>
            </w:r>
            <w:r>
              <w:rPr>
                <w:b/>
              </w:rPr>
              <w:br/>
            </w:r>
            <w:r w:rsidRPr="00B60EE9">
              <w:t>(1</w:t>
            </w:r>
            <w:r w:rsidR="00DF7D49">
              <w:t>0</w:t>
            </w:r>
            <w:r w:rsidRPr="00B60EE9">
              <w:t xml:space="preserve"> minutes after </w:t>
            </w:r>
            <w:r>
              <w:t>45</w:t>
            </w:r>
            <w:r w:rsidRPr="00B60EE9">
              <w:t xml:space="preserve"> minutes)</w:t>
            </w:r>
          </w:p>
          <w:p w14:paraId="2DBA2B27" w14:textId="77777777" w:rsidR="0060573B" w:rsidRPr="00AA12C7" w:rsidRDefault="0060573B" w:rsidP="00A45A80">
            <w:pPr>
              <w:pStyle w:val="FALtext-normal"/>
            </w:pPr>
            <w:r>
              <w:t>Now let me show you how I</w:t>
            </w:r>
            <w:r w:rsidRPr="00AA12C7">
              <w:t xml:space="preserve"> organized your comments. </w:t>
            </w:r>
          </w:p>
          <w:p w14:paraId="5A1654E7" w14:textId="77777777" w:rsidR="0060573B" w:rsidRDefault="0060573B" w:rsidP="00A45A80">
            <w:pPr>
              <w:pStyle w:val="FALtext-normal"/>
              <w:rPr>
                <w:i/>
              </w:rPr>
            </w:pPr>
            <w:r>
              <w:rPr>
                <w:i/>
              </w:rPr>
              <w:t>At this point write the headings on top of each of the columns (or flip charts). As you do, read through the questions on the slide.</w:t>
            </w:r>
          </w:p>
          <w:p w14:paraId="25C404AD" w14:textId="7758D9B2" w:rsidR="0060573B" w:rsidRDefault="0060573B" w:rsidP="00AB03A1">
            <w:pPr>
              <w:pStyle w:val="FALtext-normal"/>
            </w:pPr>
            <w:r w:rsidRPr="007B68A6">
              <w:t xml:space="preserve">The slide shows a brief summary of the </w:t>
            </w:r>
            <w:r>
              <w:t xml:space="preserve">TRU </w:t>
            </w:r>
            <w:r w:rsidRPr="007B68A6">
              <w:t>framework</w:t>
            </w:r>
            <w:r w:rsidR="00723A6B">
              <w:t>.  It's</w:t>
            </w:r>
            <w:r>
              <w:t xml:space="preserve"> on </w:t>
            </w:r>
            <w:r w:rsidRPr="00AB03A1">
              <w:rPr>
                <w:b/>
              </w:rPr>
              <w:t xml:space="preserve">Handout </w:t>
            </w:r>
            <w:r>
              <w:rPr>
                <w:b/>
              </w:rPr>
              <w:t>3</w:t>
            </w:r>
            <w:r w:rsidRPr="007B68A6">
              <w:t xml:space="preserve">.  </w:t>
            </w:r>
          </w:p>
          <w:p w14:paraId="3323F4B7" w14:textId="2B7B256F" w:rsidR="0060573B" w:rsidRDefault="00237999" w:rsidP="00C57DD0">
            <w:pPr>
              <w:pStyle w:val="FALtext-normal"/>
              <w:rPr>
                <w:i/>
              </w:rPr>
            </w:pPr>
            <w:r>
              <w:t>So w</w:t>
            </w:r>
            <w:r w:rsidR="0060573B">
              <w:t xml:space="preserve">hat’s new or different? In a sense, nothing. </w:t>
            </w:r>
            <w:r w:rsidR="0060573B" w:rsidRPr="002B0AD1">
              <w:rPr>
                <w:lang w:val="en-GB"/>
              </w:rPr>
              <w:t>You should recognize and resonate to everything in TRU.</w:t>
            </w:r>
            <w:r w:rsidR="0060573B">
              <w:rPr>
                <w:lang w:val="en-GB"/>
              </w:rPr>
              <w:t xml:space="preserve"> </w:t>
            </w:r>
            <w:r w:rsidR="0060573B" w:rsidRPr="002B0AD1">
              <w:t>It captures what we know is important. It doesn’t offer an</w:t>
            </w:r>
            <w:r w:rsidR="0060573B">
              <w:t>y  “magic bullets” or surprises</w:t>
            </w:r>
            <w:r>
              <w:t>.</w:t>
            </w:r>
          </w:p>
        </w:tc>
        <w:tc>
          <w:tcPr>
            <w:tcW w:w="2500" w:type="pct"/>
            <w:tcBorders>
              <w:top w:val="single" w:sz="4" w:space="0" w:color="auto"/>
              <w:bottom w:val="single" w:sz="4" w:space="0" w:color="auto"/>
            </w:tcBorders>
          </w:tcPr>
          <w:p w14:paraId="58921B08" w14:textId="77777777" w:rsidR="00723A6B" w:rsidRDefault="00723A6B" w:rsidP="00723A6B">
            <w:pPr>
              <w:pStyle w:val="Caption"/>
              <w:rPr>
                <w:noProof/>
              </w:rPr>
            </w:pPr>
            <w:r>
              <w:t xml:space="preserve">Slide </w:t>
            </w:r>
            <w:fldSimple w:instr=" SEQ Slide \* ARABIC ">
              <w:r>
                <w:rPr>
                  <w:noProof/>
                </w:rPr>
                <w:t>15</w:t>
              </w:r>
            </w:fldSimple>
          </w:p>
          <w:p w14:paraId="056FEDEC" w14:textId="5B4213EB" w:rsidR="0060573B" w:rsidRPr="00EE4711" w:rsidRDefault="00591628" w:rsidP="00EE4711">
            <w:r>
              <w:rPr>
                <w:noProof/>
              </w:rPr>
              <w:drawing>
                <wp:inline distT="0" distB="0" distL="0" distR="0" wp14:anchorId="76A0B4BD" wp14:editId="3BBF2CDB">
                  <wp:extent cx="2921000" cy="2192655"/>
                  <wp:effectExtent l="25400" t="25400" r="25400" b="17145"/>
                  <wp:docPr id="5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21000" cy="2192655"/>
                          </a:xfrm>
                          <a:prstGeom prst="rect">
                            <a:avLst/>
                          </a:prstGeom>
                          <a:noFill/>
                          <a:ln>
                            <a:solidFill>
                              <a:schemeClr val="tx1"/>
                            </a:solidFill>
                          </a:ln>
                        </pic:spPr>
                      </pic:pic>
                    </a:graphicData>
                  </a:graphic>
                </wp:inline>
              </w:drawing>
            </w:r>
          </w:p>
        </w:tc>
      </w:tr>
      <w:tr w:rsidR="0060573B" w14:paraId="6EB9ED91" w14:textId="77777777" w:rsidTr="0060573B">
        <w:trPr>
          <w:cantSplit/>
          <w:trHeight w:val="3968"/>
        </w:trPr>
        <w:tc>
          <w:tcPr>
            <w:tcW w:w="2500" w:type="pct"/>
            <w:tcBorders>
              <w:top w:val="nil"/>
            </w:tcBorders>
          </w:tcPr>
          <w:p w14:paraId="509F0544" w14:textId="77777777" w:rsidR="0060573B" w:rsidRDefault="0060573B" w:rsidP="001F677D">
            <w:pPr>
              <w:pStyle w:val="FALtext-normal"/>
              <w:rPr>
                <w:lang w:val="en-GB"/>
              </w:rPr>
            </w:pPr>
            <w:r w:rsidRPr="007265DE">
              <w:rPr>
                <w:lang w:val="en-GB"/>
              </w:rPr>
              <w:t xml:space="preserve">Alan Schoenfeld has led the team, </w:t>
            </w:r>
            <w:r w:rsidRPr="005C5D10">
              <w:t xml:space="preserve">who have been </w:t>
            </w:r>
            <w:r w:rsidRPr="007265DE">
              <w:rPr>
                <w:lang w:val="en-GB"/>
              </w:rPr>
              <w:t xml:space="preserve">working for many years on TRU. </w:t>
            </w:r>
            <w:r>
              <w:rPr>
                <w:lang w:val="en-GB"/>
              </w:rPr>
              <w:t xml:space="preserve"> As I play the audio file, Alan will introduce us to the framework. </w:t>
            </w:r>
          </w:p>
          <w:p w14:paraId="7F99CF2D" w14:textId="77777777" w:rsidR="0060573B" w:rsidRPr="00FD405A" w:rsidRDefault="0060573B" w:rsidP="001F677D">
            <w:pPr>
              <w:pStyle w:val="FALtext-normal"/>
              <w:rPr>
                <w:lang w:val="en-GB"/>
              </w:rPr>
            </w:pPr>
            <w:r w:rsidRPr="00FD405A">
              <w:rPr>
                <w:lang w:val="en-GB"/>
              </w:rPr>
              <w:t xml:space="preserve">As Alan speaks, try to relate </w:t>
            </w:r>
            <w:r>
              <w:rPr>
                <w:lang w:val="en-GB"/>
              </w:rPr>
              <w:t>the foci of your classroom observations</w:t>
            </w:r>
            <w:r w:rsidRPr="00FD405A">
              <w:rPr>
                <w:lang w:val="en-GB"/>
              </w:rPr>
              <w:t xml:space="preserve"> to the various categories in his framework. </w:t>
            </w:r>
          </w:p>
          <w:p w14:paraId="4AADEA82" w14:textId="1DF669C0" w:rsidR="0060573B" w:rsidRPr="00DF7D49" w:rsidRDefault="0060573B" w:rsidP="001F677D">
            <w:pPr>
              <w:pStyle w:val="FALtext-normal"/>
              <w:rPr>
                <w:b/>
                <w:i/>
              </w:rPr>
            </w:pPr>
            <w:r w:rsidRPr="005269A3">
              <w:rPr>
                <w:b/>
                <w:i/>
                <w:lang w:val="en-GB"/>
              </w:rPr>
              <w:t>Click on the picture of Alan to hear the audio file.</w:t>
            </w:r>
            <w:r w:rsidR="00DF7D49">
              <w:rPr>
                <w:b/>
                <w:i/>
                <w:lang w:val="en-GB"/>
              </w:rPr>
              <w:br/>
            </w:r>
            <w:r w:rsidR="00DF7D49" w:rsidRPr="00DF7D49">
              <w:rPr>
                <w:i/>
                <w:iCs/>
              </w:rPr>
              <w:t xml:space="preserve"> (4 minutes)</w:t>
            </w:r>
          </w:p>
          <w:p w14:paraId="19151177" w14:textId="0D0A4C21" w:rsidR="0060573B" w:rsidRDefault="0060573B" w:rsidP="00A45A80">
            <w:pPr>
              <w:pStyle w:val="FALtext-normal"/>
              <w:rPr>
                <w:i/>
              </w:rPr>
            </w:pPr>
            <w:r>
              <w:t>TRU Math was developed to highlight critical components of teaching and learning It provides a means of structuring our observations and discussions with teachers.</w:t>
            </w:r>
          </w:p>
        </w:tc>
        <w:tc>
          <w:tcPr>
            <w:tcW w:w="2500" w:type="pct"/>
            <w:tcBorders>
              <w:top w:val="nil"/>
              <w:bottom w:val="single" w:sz="4" w:space="0" w:color="auto"/>
            </w:tcBorders>
          </w:tcPr>
          <w:p w14:paraId="11FA0857" w14:textId="77777777" w:rsidR="00723A6B" w:rsidRDefault="00723A6B" w:rsidP="00723A6B">
            <w:pPr>
              <w:pStyle w:val="Caption"/>
              <w:rPr>
                <w:noProof/>
              </w:rPr>
            </w:pPr>
            <w:r>
              <w:t xml:space="preserve">Slide </w:t>
            </w:r>
            <w:fldSimple w:instr=" SEQ Slide \* ARABIC ">
              <w:r>
                <w:rPr>
                  <w:noProof/>
                </w:rPr>
                <w:t>16</w:t>
              </w:r>
            </w:fldSimple>
          </w:p>
          <w:p w14:paraId="6534B236" w14:textId="7823D6F2" w:rsidR="00591628" w:rsidRDefault="00591628" w:rsidP="00591628">
            <w:pPr>
              <w:pStyle w:val="Caption"/>
              <w:rPr>
                <w:noProof/>
              </w:rPr>
            </w:pPr>
          </w:p>
          <w:p w14:paraId="584BCB0F" w14:textId="58E37954" w:rsidR="0060573B" w:rsidRPr="00EE4711" w:rsidRDefault="0060573B" w:rsidP="00EE4711">
            <w:r>
              <w:rPr>
                <w:noProof/>
              </w:rPr>
              <w:drawing>
                <wp:inline distT="0" distB="0" distL="0" distR="0" wp14:anchorId="29B266B4" wp14:editId="3C1AE367">
                  <wp:extent cx="2921000" cy="2192655"/>
                  <wp:effectExtent l="25400" t="25400" r="25400" b="17145"/>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21000" cy="2192655"/>
                          </a:xfrm>
                          <a:prstGeom prst="rect">
                            <a:avLst/>
                          </a:prstGeom>
                          <a:noFill/>
                          <a:ln>
                            <a:solidFill>
                              <a:schemeClr val="tx1"/>
                            </a:solidFill>
                          </a:ln>
                        </pic:spPr>
                      </pic:pic>
                    </a:graphicData>
                  </a:graphic>
                </wp:inline>
              </w:drawing>
            </w:r>
          </w:p>
        </w:tc>
      </w:tr>
      <w:tr w:rsidR="0060573B" w14:paraId="6A9EA4B5" w14:textId="77777777" w:rsidTr="0060573B">
        <w:trPr>
          <w:cantSplit/>
          <w:trHeight w:val="3968"/>
        </w:trPr>
        <w:tc>
          <w:tcPr>
            <w:tcW w:w="2500" w:type="pct"/>
          </w:tcPr>
          <w:p w14:paraId="0F36F208" w14:textId="77777777" w:rsidR="0060573B" w:rsidRDefault="0060573B" w:rsidP="00AB03A1">
            <w:pPr>
              <w:pStyle w:val="FALtext-normal"/>
            </w:pPr>
            <w:r w:rsidRPr="002B0AD1">
              <w:t>There’s one problem with what you’ve seen thus far.</w:t>
            </w:r>
            <w:r>
              <w:t xml:space="preserve"> </w:t>
            </w:r>
            <w:r w:rsidRPr="002B0AD1">
              <w:t>Text is linear, but the ideas aren’t.</w:t>
            </w:r>
            <w:r>
              <w:t xml:space="preserve"> </w:t>
            </w:r>
            <w:r w:rsidRPr="002B0AD1">
              <w:t>So here’s a re-framing.</w:t>
            </w:r>
          </w:p>
          <w:p w14:paraId="1781D6FA" w14:textId="49EFCFC8" w:rsidR="0060573B" w:rsidRPr="00AB03A1" w:rsidRDefault="0060573B" w:rsidP="00D21043">
            <w:pPr>
              <w:pStyle w:val="FALtext-normal"/>
              <w:rPr>
                <w:lang w:val="en-GB"/>
              </w:rPr>
            </w:pPr>
            <w:r w:rsidRPr="002B0AD1">
              <w:t>The math is at the heart</w:t>
            </w:r>
            <w:r>
              <w:t xml:space="preserve"> of everything; and everything i</w:t>
            </w:r>
            <w:r w:rsidRPr="002B0AD1">
              <w:t>s connected, either by adjacency or across. For example,</w:t>
            </w:r>
            <w:r>
              <w:t xml:space="preserve"> access to the math is a key ing</w:t>
            </w:r>
            <w:r w:rsidRPr="002B0AD1">
              <w:t>redient on the way to developing agency, but you get it by working at the right level of cognitive demand (“productive struggle”), which is best set if you have a chance to hear wh</w:t>
            </w:r>
            <w:r>
              <w:t>at students think and adjust in</w:t>
            </w:r>
            <w:r w:rsidRPr="002B0AD1">
              <w:t>struction accordingly (formative assessment). So, it’s all connected, BUT, you can take it apart to work on any dimension you want to focus on.</w:t>
            </w:r>
          </w:p>
        </w:tc>
        <w:tc>
          <w:tcPr>
            <w:tcW w:w="2500" w:type="pct"/>
            <w:tcBorders>
              <w:top w:val="single" w:sz="4" w:space="0" w:color="auto"/>
              <w:bottom w:val="single" w:sz="4" w:space="0" w:color="auto"/>
            </w:tcBorders>
          </w:tcPr>
          <w:p w14:paraId="60E234B1" w14:textId="77777777" w:rsidR="0060573B" w:rsidRDefault="0060573B" w:rsidP="00A45A80">
            <w:pPr>
              <w:pStyle w:val="Caption"/>
              <w:rPr>
                <w:noProof/>
              </w:rPr>
            </w:pPr>
            <w:r>
              <w:t xml:space="preserve">Slide </w:t>
            </w:r>
            <w:fldSimple w:instr=" SEQ Slide \* ARABIC ">
              <w:r w:rsidR="00723A6B">
                <w:rPr>
                  <w:noProof/>
                </w:rPr>
                <w:t>17</w:t>
              </w:r>
            </w:fldSimple>
          </w:p>
          <w:p w14:paraId="610C5BE4" w14:textId="6EBD86C1" w:rsidR="0060573B" w:rsidRPr="00E07CA6" w:rsidRDefault="00237999" w:rsidP="00E07CA6">
            <w:r>
              <w:rPr>
                <w:noProof/>
              </w:rPr>
              <w:drawing>
                <wp:inline distT="0" distB="0" distL="0" distR="0" wp14:anchorId="7D4558A4" wp14:editId="06D39852">
                  <wp:extent cx="2921000" cy="2192655"/>
                  <wp:effectExtent l="25400" t="25400" r="25400" b="17145"/>
                  <wp:docPr id="5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21000" cy="2192655"/>
                          </a:xfrm>
                          <a:prstGeom prst="rect">
                            <a:avLst/>
                          </a:prstGeom>
                          <a:noFill/>
                          <a:ln>
                            <a:solidFill>
                              <a:schemeClr val="tx1"/>
                            </a:solidFill>
                          </a:ln>
                        </pic:spPr>
                      </pic:pic>
                    </a:graphicData>
                  </a:graphic>
                </wp:inline>
              </w:drawing>
            </w:r>
          </w:p>
          <w:p w14:paraId="6B20F688" w14:textId="10031250" w:rsidR="0060573B" w:rsidRPr="00E07CA6" w:rsidRDefault="0060573B" w:rsidP="00E07CA6"/>
        </w:tc>
      </w:tr>
      <w:tr w:rsidR="0060573B" w14:paraId="7C21E61D" w14:textId="77777777" w:rsidTr="0060573B">
        <w:trPr>
          <w:cantSplit/>
          <w:trHeight w:val="3968"/>
        </w:trPr>
        <w:tc>
          <w:tcPr>
            <w:tcW w:w="2500" w:type="pct"/>
          </w:tcPr>
          <w:p w14:paraId="766D1C0F" w14:textId="77777777" w:rsidR="0060573B" w:rsidRPr="007265DE" w:rsidRDefault="0060573B" w:rsidP="00AB03A1">
            <w:pPr>
              <w:pStyle w:val="FALtext-normal"/>
              <w:rPr>
                <w:lang w:val="en-GB"/>
              </w:rPr>
            </w:pPr>
            <w:r>
              <w:lastRenderedPageBreak/>
              <w:t xml:space="preserve">Alan </w:t>
            </w:r>
            <w:r w:rsidRPr="002B0AD1">
              <w:t>Schoenfeld and colleagues claim that</w:t>
            </w:r>
            <w:r>
              <w:br/>
            </w:r>
            <w:r w:rsidRPr="007265DE">
              <w:rPr>
                <w:i/>
                <w:iCs/>
                <w:lang w:val="en-GB"/>
              </w:rPr>
              <w:t>Read the slide</w:t>
            </w:r>
          </w:p>
          <w:p w14:paraId="52DA53AC" w14:textId="77777777" w:rsidR="0060573B" w:rsidRDefault="0060573B" w:rsidP="00AB03A1">
            <w:pPr>
              <w:pStyle w:val="FALtext-normal"/>
            </w:pPr>
            <w:r w:rsidRPr="002B0AD1">
              <w:t>B</w:t>
            </w:r>
            <w:r>
              <w:t>ut b</w:t>
            </w:r>
            <w:r w:rsidRPr="002B0AD1">
              <w:t xml:space="preserve">efore proceeding, it’s ESSENTIAL to understand: </w:t>
            </w:r>
          </w:p>
          <w:p w14:paraId="1CC8E0CD" w14:textId="77777777" w:rsidR="0060573B" w:rsidRPr="002B0AD1" w:rsidRDefault="0060573B" w:rsidP="00AB03A1">
            <w:pPr>
              <w:pStyle w:val="FALtext-bullet"/>
            </w:pPr>
            <w:r w:rsidRPr="002B0AD1">
              <w:t xml:space="preserve">TRU is NOT a tool or set of tools. </w:t>
            </w:r>
          </w:p>
          <w:p w14:paraId="6164E0DA" w14:textId="77777777" w:rsidR="0060573B" w:rsidRPr="002B0AD1" w:rsidRDefault="0060573B" w:rsidP="00AB03A1">
            <w:pPr>
              <w:pStyle w:val="FALtext-bullet"/>
            </w:pPr>
            <w:r w:rsidRPr="002B0AD1">
              <w:t xml:space="preserve">TRU is a perspective regarding what counts in instruction, and  </w:t>
            </w:r>
          </w:p>
          <w:p w14:paraId="7612F6DD" w14:textId="77777777" w:rsidR="0060573B" w:rsidRPr="002B0AD1" w:rsidRDefault="0060573B" w:rsidP="00AB03A1">
            <w:pPr>
              <w:pStyle w:val="FALtext-bullet"/>
            </w:pPr>
            <w:r w:rsidRPr="002B0AD1">
              <w:t xml:space="preserve">TRU provides a language for talking about instruction in powerful ways. </w:t>
            </w:r>
          </w:p>
          <w:p w14:paraId="50957D29" w14:textId="77777777" w:rsidR="0060573B" w:rsidRDefault="0060573B" w:rsidP="00AB03A1">
            <w:pPr>
              <w:pStyle w:val="FALtext-normal"/>
            </w:pPr>
            <w:r w:rsidRPr="002B0AD1">
              <w:t xml:space="preserve">With this understanding, you can make use of any productive tools </w:t>
            </w:r>
            <w:r>
              <w:t xml:space="preserve">more </w:t>
            </w:r>
            <w:r w:rsidRPr="002B0AD1">
              <w:t>wisely.</w:t>
            </w:r>
          </w:p>
          <w:p w14:paraId="73929900" w14:textId="11EF77EC" w:rsidR="0060573B" w:rsidRDefault="0060573B" w:rsidP="001F677D">
            <w:pPr>
              <w:pStyle w:val="FALtext-normal"/>
              <w:rPr>
                <w:i/>
              </w:rPr>
            </w:pPr>
            <w:r>
              <w:rPr>
                <w:i/>
              </w:rPr>
              <w:t xml:space="preserve">Evidence for the claims may be found at </w:t>
            </w:r>
            <w:hyperlink r:id="rId27" w:history="1">
              <w:r w:rsidRPr="00D245FA">
                <w:rPr>
                  <w:rStyle w:val="Hyperlink"/>
                  <w:i/>
                  <w:lang w:val="en-GB"/>
                </w:rPr>
                <w:t>http://map.mathshell.org</w:t>
              </w:r>
            </w:hyperlink>
            <w:r>
              <w:rPr>
                <w:i/>
                <w:lang w:val="en-GB"/>
              </w:rPr>
              <w:t xml:space="preserve"> </w:t>
            </w:r>
            <w:r w:rsidRPr="002B0AD1">
              <w:rPr>
                <w:i/>
              </w:rPr>
              <w:t>and</w:t>
            </w:r>
            <w:r>
              <w:rPr>
                <w:i/>
                <w:lang w:val="en-GB"/>
              </w:rPr>
              <w:t xml:space="preserve"> </w:t>
            </w:r>
            <w:hyperlink r:id="rId28" w:history="1">
              <w:r w:rsidRPr="00D245FA">
                <w:rPr>
                  <w:rStyle w:val="Hyperlink"/>
                  <w:i/>
                </w:rPr>
                <w:t>http://ats.berkeley.edu</w:t>
              </w:r>
            </w:hyperlink>
          </w:p>
        </w:tc>
        <w:tc>
          <w:tcPr>
            <w:tcW w:w="2500" w:type="pct"/>
            <w:tcBorders>
              <w:top w:val="single" w:sz="4" w:space="0" w:color="auto"/>
              <w:bottom w:val="single" w:sz="4" w:space="0" w:color="auto"/>
            </w:tcBorders>
          </w:tcPr>
          <w:p w14:paraId="471023DE" w14:textId="77777777" w:rsidR="0060573B" w:rsidRDefault="0060573B" w:rsidP="00A45A80">
            <w:pPr>
              <w:pStyle w:val="Caption"/>
              <w:rPr>
                <w:noProof/>
              </w:rPr>
            </w:pPr>
            <w:r>
              <w:t xml:space="preserve">Slide </w:t>
            </w:r>
            <w:fldSimple w:instr=" SEQ Slide \* ARABIC ">
              <w:r w:rsidR="00723A6B">
                <w:rPr>
                  <w:noProof/>
                </w:rPr>
                <w:t>18</w:t>
              </w:r>
            </w:fldSimple>
          </w:p>
          <w:p w14:paraId="513CCE12" w14:textId="77777777" w:rsidR="0060573B" w:rsidRPr="00E07CA6" w:rsidRDefault="0060573B" w:rsidP="00E07CA6">
            <w:r>
              <w:rPr>
                <w:noProof/>
              </w:rPr>
              <w:drawing>
                <wp:inline distT="0" distB="0" distL="0" distR="0" wp14:anchorId="24BA5AE3" wp14:editId="1C3D81D8">
                  <wp:extent cx="2921000" cy="1659466"/>
                  <wp:effectExtent l="25400" t="25400" r="25400" b="17145"/>
                  <wp:docPr id="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9">
                            <a:extLst>
                              <a:ext uri="{28A0092B-C50C-407E-A947-70E740481C1C}">
                                <a14:useLocalDpi xmlns:a14="http://schemas.microsoft.com/office/drawing/2010/main" val="0"/>
                              </a:ext>
                            </a:extLst>
                          </a:blip>
                          <a:srcRect b="24317"/>
                          <a:stretch/>
                        </pic:blipFill>
                        <pic:spPr bwMode="auto">
                          <a:xfrm>
                            <a:off x="0" y="0"/>
                            <a:ext cx="2921000" cy="1659466"/>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A049055" w14:textId="2AD84D09" w:rsidR="0060573B" w:rsidRPr="00E07CA6" w:rsidRDefault="0060573B" w:rsidP="00E07CA6"/>
        </w:tc>
      </w:tr>
      <w:tr w:rsidR="0060573B" w14:paraId="31785956" w14:textId="77777777" w:rsidTr="0060573B">
        <w:trPr>
          <w:cantSplit/>
          <w:trHeight w:val="3968"/>
        </w:trPr>
        <w:tc>
          <w:tcPr>
            <w:tcW w:w="2500" w:type="pct"/>
          </w:tcPr>
          <w:p w14:paraId="4B9FE301" w14:textId="271E5E59" w:rsidR="00DF7D49" w:rsidRPr="00237999" w:rsidRDefault="00237999" w:rsidP="00CF0CBB">
            <w:pPr>
              <w:pStyle w:val="FALtext-normal"/>
              <w:rPr>
                <w:b/>
              </w:rPr>
            </w:pPr>
            <w:r w:rsidRPr="00237999">
              <w:rPr>
                <w:b/>
              </w:rPr>
              <w:t>Part 2.  Tools for supporting instruction</w:t>
            </w:r>
            <w:r w:rsidR="00DF7D49">
              <w:rPr>
                <w:b/>
              </w:rPr>
              <w:br/>
            </w:r>
            <w:r w:rsidR="00DF7D49" w:rsidRPr="00DF7D49">
              <w:t>(20 minutes after 55 minutes)</w:t>
            </w:r>
          </w:p>
          <w:p w14:paraId="75242229" w14:textId="77777777" w:rsidR="0060573B" w:rsidRDefault="0060573B" w:rsidP="00CF0CBB">
            <w:pPr>
              <w:pStyle w:val="FALtext-normal"/>
              <w:rPr>
                <w:i/>
              </w:rPr>
            </w:pPr>
            <w:r w:rsidRPr="0042695B">
              <w:rPr>
                <w:i/>
              </w:rPr>
              <w:t>This part – all of Part 2 – is</w:t>
            </w:r>
            <w:r>
              <w:rPr>
                <w:i/>
              </w:rPr>
              <w:t xml:space="preserve"> in</w:t>
            </w:r>
            <w:r w:rsidRPr="0042695B">
              <w:rPr>
                <w:i/>
              </w:rPr>
              <w:t xml:space="preserve"> “show and tell” mode</w:t>
            </w:r>
            <w:r>
              <w:rPr>
                <w:i/>
              </w:rPr>
              <w:t xml:space="preserve"> -</w:t>
            </w:r>
            <w:r w:rsidRPr="0042695B">
              <w:rPr>
                <w:i/>
              </w:rPr>
              <w:t xml:space="preserve"> in contrast to the workshop mode for Part 1. </w:t>
            </w:r>
          </w:p>
          <w:p w14:paraId="53163161" w14:textId="77777777" w:rsidR="00DF7D49" w:rsidRDefault="00237999" w:rsidP="00237999">
            <w:pPr>
              <w:pStyle w:val="FALtext-normal"/>
            </w:pPr>
            <w:r>
              <w:t>From here on</w:t>
            </w:r>
            <w:r w:rsidRPr="0042695B">
              <w:t xml:space="preserve"> we’ll briefly </w:t>
            </w:r>
            <w:r>
              <w:t>look at</w:t>
            </w:r>
            <w:r w:rsidRPr="0042695B">
              <w:t xml:space="preserve"> three types of tools. </w:t>
            </w:r>
          </w:p>
          <w:p w14:paraId="0CE1D7F7" w14:textId="77777777" w:rsidR="00DF7D49" w:rsidRPr="00DF7D49" w:rsidRDefault="00DF7D49" w:rsidP="00DF7D49">
            <w:pPr>
              <w:pStyle w:val="FALtext-normal"/>
              <w:rPr>
                <w:lang w:val="en-GB"/>
              </w:rPr>
            </w:pPr>
            <w:r w:rsidRPr="00DF7D49">
              <w:rPr>
                <w:i/>
                <w:iCs/>
              </w:rPr>
              <w:t>Read the slide</w:t>
            </w:r>
          </w:p>
          <w:p w14:paraId="3314A6B5" w14:textId="77777777" w:rsidR="00DF7D49" w:rsidRDefault="00DF7D49" w:rsidP="00237999">
            <w:pPr>
              <w:pStyle w:val="FALtext-normal"/>
            </w:pPr>
          </w:p>
          <w:p w14:paraId="6EAADD82" w14:textId="15714728" w:rsidR="00237999" w:rsidRDefault="00237999" w:rsidP="00237999">
            <w:pPr>
              <w:pStyle w:val="FALtext-normal"/>
            </w:pPr>
            <w:r w:rsidRPr="0042695B">
              <w:t>More tools, and more inform</w:t>
            </w:r>
            <w:r>
              <w:t>ation, are available at the web</w:t>
            </w:r>
            <w:r w:rsidRPr="0042695B">
              <w:t>sites (which will be shown again at the end of the workshop).</w:t>
            </w:r>
          </w:p>
          <w:p w14:paraId="3C0F4AE8" w14:textId="7EAB0AF7" w:rsidR="0060573B" w:rsidRDefault="0060573B" w:rsidP="00AB03A1">
            <w:pPr>
              <w:pStyle w:val="FALtext-normal"/>
              <w:rPr>
                <w:i/>
              </w:rPr>
            </w:pPr>
          </w:p>
        </w:tc>
        <w:tc>
          <w:tcPr>
            <w:tcW w:w="2500" w:type="pct"/>
            <w:tcBorders>
              <w:top w:val="single" w:sz="4" w:space="0" w:color="auto"/>
              <w:bottom w:val="single" w:sz="4" w:space="0" w:color="auto"/>
            </w:tcBorders>
          </w:tcPr>
          <w:p w14:paraId="063F7B48" w14:textId="77777777" w:rsidR="0060573B" w:rsidRPr="00E07CA6" w:rsidRDefault="0060573B" w:rsidP="00E07CA6">
            <w:pPr>
              <w:pStyle w:val="Caption"/>
              <w:rPr>
                <w:noProof/>
              </w:rPr>
            </w:pPr>
            <w:r>
              <w:t xml:space="preserve">Slide </w:t>
            </w:r>
            <w:fldSimple w:instr=" SEQ Slide \* ARABIC ">
              <w:r w:rsidR="00723A6B">
                <w:rPr>
                  <w:noProof/>
                </w:rPr>
                <w:t>19</w:t>
              </w:r>
            </w:fldSimple>
          </w:p>
          <w:p w14:paraId="31B96C31" w14:textId="4C691A59" w:rsidR="0060573B" w:rsidRDefault="0060573B" w:rsidP="00A45A80">
            <w:pPr>
              <w:pStyle w:val="Caption"/>
            </w:pPr>
            <w:r>
              <w:rPr>
                <w:noProof/>
              </w:rPr>
              <w:drawing>
                <wp:inline distT="0" distB="0" distL="0" distR="0" wp14:anchorId="7724B413" wp14:editId="561D44BF">
                  <wp:extent cx="2912745" cy="2201545"/>
                  <wp:effectExtent l="0" t="0" r="8255" b="8255"/>
                  <wp:docPr id="1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12745" cy="2201545"/>
                          </a:xfrm>
                          <a:prstGeom prst="rect">
                            <a:avLst/>
                          </a:prstGeom>
                          <a:noFill/>
                          <a:ln>
                            <a:noFill/>
                          </a:ln>
                        </pic:spPr>
                      </pic:pic>
                    </a:graphicData>
                  </a:graphic>
                </wp:inline>
              </w:drawing>
            </w:r>
          </w:p>
        </w:tc>
      </w:tr>
      <w:tr w:rsidR="0060573B" w14:paraId="247C8E3C" w14:textId="77777777" w:rsidTr="0060573B">
        <w:trPr>
          <w:cantSplit/>
          <w:trHeight w:val="3968"/>
        </w:trPr>
        <w:tc>
          <w:tcPr>
            <w:tcW w:w="2500" w:type="pct"/>
          </w:tcPr>
          <w:p w14:paraId="171C86CB" w14:textId="77777777" w:rsidR="0060573B" w:rsidRPr="0042695B" w:rsidRDefault="0060573B" w:rsidP="002171AA">
            <w:pPr>
              <w:pStyle w:val="FALtext-normal"/>
              <w:rPr>
                <w:b/>
              </w:rPr>
            </w:pPr>
            <w:r w:rsidRPr="0042695B">
              <w:rPr>
                <w:b/>
              </w:rPr>
              <w:t>Tool 1: Formative Assessment Lessons</w:t>
            </w:r>
          </w:p>
          <w:p w14:paraId="3C6BE3B3" w14:textId="77777777" w:rsidR="0060573B" w:rsidRDefault="0060573B" w:rsidP="00AB03A1">
            <w:pPr>
              <w:pStyle w:val="FALtext-normal"/>
            </w:pPr>
            <w:r w:rsidRPr="008839D4">
              <w:rPr>
                <w:i/>
                <w:iCs/>
              </w:rPr>
              <w:t>Classroom Challenges</w:t>
            </w:r>
            <w:r w:rsidRPr="008839D4">
              <w:t xml:space="preserve"> are lessons that support teachers in formative assessment. There are 100 lessons in total, 20 at each grade from 6 to 8 and 40 for ‘Career and College Readiness’ at High School Grades 9 and above. Some lessons are focused on developing math concepts, others on solving non-routine problems.</w:t>
            </w:r>
            <w:r>
              <w:t xml:space="preserve"> They each take about 2-3 class periods.</w:t>
            </w:r>
          </w:p>
          <w:p w14:paraId="36ABDF48" w14:textId="120B2E96" w:rsidR="0060573B" w:rsidRDefault="0060573B" w:rsidP="00AB03A1">
            <w:pPr>
              <w:pStyle w:val="FALtext-normal"/>
              <w:rPr>
                <w:i/>
              </w:rPr>
            </w:pPr>
            <w:r w:rsidRPr="004055F8">
              <w:t xml:space="preserve">The goal here is to </w:t>
            </w:r>
            <w:r w:rsidRPr="008839D4">
              <w:t>to take a high speed tour through one</w:t>
            </w:r>
            <w:r w:rsidRPr="004055F8">
              <w:t xml:space="preserve"> FAL and show how well the FALs support teaching that’s in line with TRU. </w:t>
            </w:r>
          </w:p>
        </w:tc>
        <w:tc>
          <w:tcPr>
            <w:tcW w:w="2500" w:type="pct"/>
            <w:tcBorders>
              <w:top w:val="single" w:sz="4" w:space="0" w:color="auto"/>
              <w:bottom w:val="single" w:sz="4" w:space="0" w:color="auto"/>
            </w:tcBorders>
          </w:tcPr>
          <w:p w14:paraId="5206DAD3" w14:textId="77777777" w:rsidR="0060573B" w:rsidRPr="00E07CA6" w:rsidRDefault="0060573B" w:rsidP="00E07CA6">
            <w:pPr>
              <w:pStyle w:val="Caption"/>
              <w:rPr>
                <w:noProof/>
              </w:rPr>
            </w:pPr>
            <w:r>
              <w:t xml:space="preserve">Slide </w:t>
            </w:r>
            <w:fldSimple w:instr=" SEQ Slide \* ARABIC ">
              <w:r w:rsidR="00723A6B">
                <w:rPr>
                  <w:noProof/>
                </w:rPr>
                <w:t>20</w:t>
              </w:r>
            </w:fldSimple>
          </w:p>
          <w:p w14:paraId="7AA19921" w14:textId="6C05C28A" w:rsidR="0060573B" w:rsidRDefault="0060573B" w:rsidP="00A45A80">
            <w:pPr>
              <w:pStyle w:val="Caption"/>
            </w:pPr>
            <w:r>
              <w:rPr>
                <w:noProof/>
              </w:rPr>
              <w:drawing>
                <wp:inline distT="0" distB="0" distL="0" distR="0" wp14:anchorId="34052BEF" wp14:editId="457336C8">
                  <wp:extent cx="2921000" cy="2108200"/>
                  <wp:effectExtent l="25400" t="25400" r="25400" b="25400"/>
                  <wp:docPr id="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21000" cy="2108200"/>
                          </a:xfrm>
                          <a:prstGeom prst="rect">
                            <a:avLst/>
                          </a:prstGeom>
                          <a:noFill/>
                          <a:ln>
                            <a:solidFill>
                              <a:schemeClr val="tx1"/>
                            </a:solidFill>
                          </a:ln>
                        </pic:spPr>
                      </pic:pic>
                    </a:graphicData>
                  </a:graphic>
                </wp:inline>
              </w:drawing>
            </w:r>
          </w:p>
        </w:tc>
      </w:tr>
      <w:tr w:rsidR="0060573B" w14:paraId="6CFB3DA8" w14:textId="77777777" w:rsidTr="0060573B">
        <w:trPr>
          <w:cantSplit/>
          <w:trHeight w:val="3968"/>
        </w:trPr>
        <w:tc>
          <w:tcPr>
            <w:tcW w:w="2500" w:type="pct"/>
          </w:tcPr>
          <w:p w14:paraId="70097104" w14:textId="77777777" w:rsidR="0060573B" w:rsidRPr="00412F5E" w:rsidRDefault="0060573B" w:rsidP="00412F5E">
            <w:pPr>
              <w:pStyle w:val="FALtext-normal"/>
            </w:pPr>
            <w:r w:rsidRPr="00412F5E">
              <w:lastRenderedPageBreak/>
              <w:t xml:space="preserve">FALs start with a diagnostic task, which is not graded. It gives the teacher a chance to see what the students understand (or don’t). Many teachers are shocked to discover that roughly 1/3 of their students will write something like, </w:t>
            </w:r>
          </w:p>
          <w:p w14:paraId="3541A8E7" w14:textId="77777777" w:rsidR="0060573B" w:rsidRPr="00412F5E" w:rsidRDefault="0060573B" w:rsidP="00412F5E">
            <w:pPr>
              <w:pStyle w:val="FALtext-normal"/>
            </w:pPr>
            <w:r w:rsidRPr="00412F5E">
              <w:t>“Tom walked up a steep hill, got to the top and walked down for a while, until he had to walk up an even steeper hill, before he waited at the bus stop, which was flat.”</w:t>
            </w:r>
          </w:p>
          <w:p w14:paraId="131E7C19" w14:textId="32F988E6" w:rsidR="0060573B" w:rsidRPr="0042695B" w:rsidRDefault="0060573B" w:rsidP="00CF0CBB">
            <w:pPr>
              <w:pStyle w:val="FALtext-normal"/>
              <w:rPr>
                <w:b/>
                <w:i/>
              </w:rPr>
            </w:pPr>
            <w:r w:rsidRPr="00412F5E">
              <w:t xml:space="preserve">It may not be pleasant to discover this, but it’s essential </w:t>
            </w:r>
            <w:r>
              <w:t>to</w:t>
            </w:r>
            <w:r w:rsidRPr="00412F5E">
              <w:t xml:space="preserve"> know what your students are thinking!</w:t>
            </w:r>
          </w:p>
        </w:tc>
        <w:tc>
          <w:tcPr>
            <w:tcW w:w="2500" w:type="pct"/>
            <w:tcBorders>
              <w:top w:val="single" w:sz="4" w:space="0" w:color="auto"/>
              <w:bottom w:val="single" w:sz="4" w:space="0" w:color="auto"/>
            </w:tcBorders>
          </w:tcPr>
          <w:p w14:paraId="38588CDB" w14:textId="77777777" w:rsidR="0060573B" w:rsidRDefault="0060573B" w:rsidP="00412F5E">
            <w:pPr>
              <w:pStyle w:val="Caption"/>
              <w:rPr>
                <w:noProof/>
              </w:rPr>
            </w:pPr>
            <w:r>
              <w:t xml:space="preserve">Slide </w:t>
            </w:r>
            <w:fldSimple w:instr=" SEQ Slide \* ARABIC ">
              <w:r w:rsidR="00DF7D49">
                <w:rPr>
                  <w:noProof/>
                </w:rPr>
                <w:t>21</w:t>
              </w:r>
            </w:fldSimple>
          </w:p>
          <w:p w14:paraId="38208321" w14:textId="77777777" w:rsidR="0060573B" w:rsidRPr="00E07CA6" w:rsidRDefault="0060573B" w:rsidP="00412F5E">
            <w:r>
              <w:rPr>
                <w:noProof/>
              </w:rPr>
              <w:drawing>
                <wp:inline distT="0" distB="0" distL="0" distR="0" wp14:anchorId="52534D19" wp14:editId="60C19631">
                  <wp:extent cx="2921000" cy="2218055"/>
                  <wp:effectExtent l="25400" t="25400" r="25400" b="17145"/>
                  <wp:docPr id="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21000" cy="2218055"/>
                          </a:xfrm>
                          <a:prstGeom prst="rect">
                            <a:avLst/>
                          </a:prstGeom>
                          <a:noFill/>
                          <a:ln>
                            <a:solidFill>
                              <a:schemeClr val="tx1"/>
                            </a:solidFill>
                          </a:ln>
                        </pic:spPr>
                      </pic:pic>
                    </a:graphicData>
                  </a:graphic>
                </wp:inline>
              </w:drawing>
            </w:r>
          </w:p>
          <w:p w14:paraId="138B95B7" w14:textId="2A05B75F" w:rsidR="0060573B" w:rsidRPr="00CF0CBB" w:rsidRDefault="0060573B" w:rsidP="00A45A80">
            <w:pPr>
              <w:pStyle w:val="Caption"/>
            </w:pPr>
          </w:p>
        </w:tc>
      </w:tr>
      <w:tr w:rsidR="0060573B" w14:paraId="25DCF46F" w14:textId="77777777" w:rsidTr="0060573B">
        <w:trPr>
          <w:cantSplit/>
          <w:trHeight w:val="3968"/>
        </w:trPr>
        <w:tc>
          <w:tcPr>
            <w:tcW w:w="2500" w:type="pct"/>
          </w:tcPr>
          <w:p w14:paraId="3F4CEEF0" w14:textId="77777777" w:rsidR="0060573B" w:rsidRDefault="0060573B" w:rsidP="002171AA">
            <w:pPr>
              <w:pStyle w:val="FALtext-normal"/>
            </w:pPr>
            <w:r>
              <w:t>This lesson has been tau</w:t>
            </w:r>
            <w:r w:rsidRPr="00412F5E">
              <w:t xml:space="preserve">ght many times, and researchers have studied what students do. </w:t>
            </w:r>
          </w:p>
          <w:p w14:paraId="057750EC" w14:textId="62A75098" w:rsidR="0060573B" w:rsidRDefault="0060573B" w:rsidP="00412F5E">
            <w:pPr>
              <w:pStyle w:val="FALtext-normal"/>
            </w:pPr>
            <w:r w:rsidRPr="00412F5E">
              <w:t xml:space="preserve">The lesson plan indicates what </w:t>
            </w:r>
            <w:r>
              <w:t>is likely to</w:t>
            </w:r>
            <w:r w:rsidRPr="00412F5E">
              <w:t xml:space="preserve"> happen when students work on the lesson. It helps prepare the teacher for things the studen</w:t>
            </w:r>
            <w:r>
              <w:t>ts will say, and makes suggesti</w:t>
            </w:r>
            <w:r w:rsidR="00DF7D49">
              <w:t>ons for ways to respond with</w:t>
            </w:r>
            <w:r w:rsidRPr="00412F5E">
              <w:t>out simply giving the answer</w:t>
            </w:r>
            <w:r w:rsidR="00DF7D49">
              <w:t xml:space="preserve"> – using questions</w:t>
            </w:r>
            <w:r w:rsidRPr="00412F5E">
              <w:t xml:space="preserve">. </w:t>
            </w:r>
          </w:p>
          <w:p w14:paraId="59AF8973" w14:textId="4D681825" w:rsidR="0060573B" w:rsidRPr="00AB03A1" w:rsidRDefault="0060573B" w:rsidP="00AB03A1">
            <w:pPr>
              <w:pStyle w:val="FALtext-normal"/>
            </w:pPr>
            <w:r w:rsidRPr="00412F5E">
              <w:rPr>
                <w:i/>
              </w:rPr>
              <w:t xml:space="preserve">You may want to read one or two of these, but do not spend a lot of time on them. </w:t>
            </w:r>
          </w:p>
        </w:tc>
        <w:tc>
          <w:tcPr>
            <w:tcW w:w="2500" w:type="pct"/>
            <w:tcBorders>
              <w:top w:val="single" w:sz="4" w:space="0" w:color="auto"/>
              <w:bottom w:val="single" w:sz="4" w:space="0" w:color="auto"/>
            </w:tcBorders>
          </w:tcPr>
          <w:p w14:paraId="331D7181" w14:textId="77777777" w:rsidR="0060573B" w:rsidRDefault="0060573B" w:rsidP="00F06A1E">
            <w:pPr>
              <w:pStyle w:val="Caption"/>
              <w:rPr>
                <w:noProof/>
              </w:rPr>
            </w:pPr>
            <w:r>
              <w:t xml:space="preserve">Slide </w:t>
            </w:r>
            <w:fldSimple w:instr=" SEQ Slide \* ARABIC ">
              <w:r w:rsidR="00DF7D49">
                <w:rPr>
                  <w:noProof/>
                </w:rPr>
                <w:t>22</w:t>
              </w:r>
            </w:fldSimple>
          </w:p>
          <w:p w14:paraId="3E38D8AB" w14:textId="0B982920" w:rsidR="0060573B" w:rsidRPr="00CF0CBB" w:rsidRDefault="0060573B" w:rsidP="00A45A80">
            <w:pPr>
              <w:pStyle w:val="Caption"/>
            </w:pPr>
            <w:r>
              <w:rPr>
                <w:noProof/>
              </w:rPr>
              <w:drawing>
                <wp:inline distT="0" distB="0" distL="0" distR="0" wp14:anchorId="676E5A22" wp14:editId="0F84BC52">
                  <wp:extent cx="2912745" cy="1803400"/>
                  <wp:effectExtent l="25400" t="25400" r="33655" b="25400"/>
                  <wp:docPr id="2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12745" cy="1803400"/>
                          </a:xfrm>
                          <a:prstGeom prst="rect">
                            <a:avLst/>
                          </a:prstGeom>
                          <a:noFill/>
                          <a:ln>
                            <a:solidFill>
                              <a:schemeClr val="tx1"/>
                            </a:solidFill>
                          </a:ln>
                        </pic:spPr>
                      </pic:pic>
                    </a:graphicData>
                  </a:graphic>
                </wp:inline>
              </w:drawing>
            </w:r>
          </w:p>
        </w:tc>
      </w:tr>
      <w:tr w:rsidR="0060573B" w14:paraId="35FDF47B" w14:textId="77777777" w:rsidTr="0060573B">
        <w:trPr>
          <w:cantSplit/>
          <w:trHeight w:val="3968"/>
        </w:trPr>
        <w:tc>
          <w:tcPr>
            <w:tcW w:w="2500" w:type="pct"/>
          </w:tcPr>
          <w:p w14:paraId="1C51D524" w14:textId="77777777" w:rsidR="0060573B" w:rsidRDefault="0060573B" w:rsidP="00AD707B">
            <w:pPr>
              <w:pStyle w:val="FALtext-normal"/>
            </w:pPr>
            <w:r>
              <w:t xml:space="preserve">Now the teacher is prepared for the lesson. </w:t>
            </w:r>
          </w:p>
          <w:p w14:paraId="0A6A99ED" w14:textId="77777777" w:rsidR="0060573B" w:rsidRDefault="0060573B" w:rsidP="00AD707B">
            <w:pPr>
              <w:pStyle w:val="FALtext-normal"/>
            </w:pPr>
            <w:r>
              <w:t>The lesson begins with a whole class discussion using this task. Which is the best story?</w:t>
            </w:r>
          </w:p>
          <w:p w14:paraId="369FD664" w14:textId="77777777" w:rsidR="0060573B" w:rsidRDefault="0060573B" w:rsidP="00AD707B">
            <w:pPr>
              <w:pStyle w:val="FALtext-normal"/>
            </w:pPr>
            <w:r>
              <w:t>About</w:t>
            </w:r>
            <w:r w:rsidRPr="00412F5E">
              <w:t xml:space="preserve"> 1/3 of the students typically vote for each option. </w:t>
            </w:r>
          </w:p>
          <w:p w14:paraId="45D31302" w14:textId="2CF08422" w:rsidR="0060573B" w:rsidRDefault="0060573B" w:rsidP="00412F5E">
            <w:pPr>
              <w:pStyle w:val="FALtext-normal"/>
              <w:rPr>
                <w:i/>
              </w:rPr>
            </w:pPr>
            <w:r w:rsidRPr="00412F5E">
              <w:rPr>
                <w:i/>
              </w:rPr>
              <w:t>Work through option B, which represents the “taking a graph to represent a picture of the situation” mistake.</w:t>
            </w:r>
          </w:p>
        </w:tc>
        <w:tc>
          <w:tcPr>
            <w:tcW w:w="2500" w:type="pct"/>
            <w:tcBorders>
              <w:top w:val="single" w:sz="4" w:space="0" w:color="auto"/>
              <w:bottom w:val="single" w:sz="4" w:space="0" w:color="auto"/>
            </w:tcBorders>
          </w:tcPr>
          <w:p w14:paraId="2209E2F9" w14:textId="77777777" w:rsidR="0060573B" w:rsidRDefault="0060573B" w:rsidP="00F06A1E">
            <w:pPr>
              <w:pStyle w:val="Caption"/>
              <w:rPr>
                <w:noProof/>
              </w:rPr>
            </w:pPr>
            <w:r>
              <w:t xml:space="preserve">Slide </w:t>
            </w:r>
            <w:fldSimple w:instr=" SEQ Slide \* ARABIC ">
              <w:r w:rsidR="00DF7D49">
                <w:rPr>
                  <w:noProof/>
                </w:rPr>
                <w:t>23</w:t>
              </w:r>
            </w:fldSimple>
          </w:p>
          <w:p w14:paraId="4D8D04CC" w14:textId="70551D08" w:rsidR="0060573B" w:rsidRDefault="0060573B" w:rsidP="00A45A80">
            <w:pPr>
              <w:pStyle w:val="Caption"/>
            </w:pPr>
            <w:r>
              <w:rPr>
                <w:noProof/>
              </w:rPr>
              <w:drawing>
                <wp:inline distT="0" distB="0" distL="0" distR="0" wp14:anchorId="0C47AD0D" wp14:editId="34C689FD">
                  <wp:extent cx="2912745" cy="2082800"/>
                  <wp:effectExtent l="25400" t="25400" r="33655" b="25400"/>
                  <wp:docPr id="2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12745" cy="2082800"/>
                          </a:xfrm>
                          <a:prstGeom prst="rect">
                            <a:avLst/>
                          </a:prstGeom>
                          <a:noFill/>
                          <a:ln>
                            <a:solidFill>
                              <a:schemeClr val="tx1"/>
                            </a:solidFill>
                          </a:ln>
                        </pic:spPr>
                      </pic:pic>
                    </a:graphicData>
                  </a:graphic>
                </wp:inline>
              </w:drawing>
            </w:r>
          </w:p>
        </w:tc>
      </w:tr>
      <w:tr w:rsidR="0060573B" w14:paraId="60F10FC6" w14:textId="77777777" w:rsidTr="0060573B">
        <w:trPr>
          <w:cantSplit/>
          <w:trHeight w:val="3284"/>
        </w:trPr>
        <w:tc>
          <w:tcPr>
            <w:tcW w:w="2500" w:type="pct"/>
          </w:tcPr>
          <w:p w14:paraId="3F3FA32C" w14:textId="77777777" w:rsidR="0060573B" w:rsidRDefault="0060573B" w:rsidP="002171AA">
            <w:pPr>
              <w:pStyle w:val="FALtext-normal"/>
            </w:pPr>
            <w:r w:rsidRPr="00412F5E">
              <w:lastRenderedPageBreak/>
              <w:t>In the next segment of the lesson, teacher and class work through the graph in the previous slide, di</w:t>
            </w:r>
            <w:r>
              <w:t>scussing what the different grap</w:t>
            </w:r>
            <w:r w:rsidRPr="00412F5E">
              <w:t>h segments mean</w:t>
            </w:r>
            <w:r>
              <w:t xml:space="preserve"> in terms of distance and time,</w:t>
            </w:r>
            <w:r w:rsidRPr="00412F5E">
              <w:t xml:space="preserve"> and describing each one.</w:t>
            </w:r>
          </w:p>
          <w:p w14:paraId="0763ACCC" w14:textId="77777777" w:rsidR="0060573B" w:rsidRPr="00412F5E" w:rsidRDefault="0060573B" w:rsidP="002171AA">
            <w:pPr>
              <w:pStyle w:val="FALtext-normal"/>
            </w:pPr>
            <w:r>
              <w:t xml:space="preserve">This part of the lesson serves to model the reasoning that the teacher expects of the students in the rest of the lesson. </w:t>
            </w:r>
          </w:p>
          <w:p w14:paraId="7AF3852B" w14:textId="3FA88694" w:rsidR="0060573B" w:rsidRPr="00412F5E" w:rsidRDefault="0060573B" w:rsidP="00412F5E">
            <w:pPr>
              <w:pStyle w:val="FALtext-normal"/>
              <w:rPr>
                <w:i/>
              </w:rPr>
            </w:pPr>
          </w:p>
        </w:tc>
        <w:tc>
          <w:tcPr>
            <w:tcW w:w="2500" w:type="pct"/>
            <w:tcBorders>
              <w:top w:val="single" w:sz="4" w:space="0" w:color="auto"/>
              <w:bottom w:val="single" w:sz="4" w:space="0" w:color="auto"/>
            </w:tcBorders>
          </w:tcPr>
          <w:p w14:paraId="1FB8CDC0" w14:textId="77777777" w:rsidR="0060573B" w:rsidRDefault="0060573B" w:rsidP="00F06A1E">
            <w:pPr>
              <w:pStyle w:val="Caption"/>
              <w:rPr>
                <w:noProof/>
              </w:rPr>
            </w:pPr>
            <w:r>
              <w:t xml:space="preserve">Slide </w:t>
            </w:r>
            <w:fldSimple w:instr=" SEQ Slide \* ARABIC ">
              <w:r w:rsidR="000245E2">
                <w:rPr>
                  <w:noProof/>
                </w:rPr>
                <w:t>24</w:t>
              </w:r>
            </w:fldSimple>
          </w:p>
          <w:p w14:paraId="6B48BFC0" w14:textId="0FB9FA79" w:rsidR="0060573B" w:rsidRPr="00943DDD" w:rsidRDefault="0060573B" w:rsidP="00943DDD">
            <w:r>
              <w:rPr>
                <w:noProof/>
              </w:rPr>
              <w:drawing>
                <wp:inline distT="0" distB="0" distL="0" distR="0" wp14:anchorId="6CCA9E84" wp14:editId="34300E63">
                  <wp:extent cx="2921000" cy="2006600"/>
                  <wp:effectExtent l="25400" t="25400" r="25400" b="25400"/>
                  <wp:docPr id="2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21000" cy="2006600"/>
                          </a:xfrm>
                          <a:prstGeom prst="rect">
                            <a:avLst/>
                          </a:prstGeom>
                          <a:noFill/>
                          <a:ln>
                            <a:solidFill>
                              <a:schemeClr val="tx1"/>
                            </a:solidFill>
                          </a:ln>
                        </pic:spPr>
                      </pic:pic>
                    </a:graphicData>
                  </a:graphic>
                </wp:inline>
              </w:drawing>
            </w:r>
          </w:p>
        </w:tc>
      </w:tr>
      <w:tr w:rsidR="0060573B" w14:paraId="38EB93EB" w14:textId="77777777" w:rsidTr="0060573B">
        <w:trPr>
          <w:cantSplit/>
          <w:trHeight w:val="3968"/>
        </w:trPr>
        <w:tc>
          <w:tcPr>
            <w:tcW w:w="2500" w:type="pct"/>
          </w:tcPr>
          <w:p w14:paraId="74F7D082" w14:textId="77777777" w:rsidR="0060573B" w:rsidRDefault="0060573B" w:rsidP="002171AA">
            <w:pPr>
              <w:pStyle w:val="FALtext-normal"/>
            </w:pPr>
            <w:r w:rsidRPr="00412F5E">
              <w:t xml:space="preserve">Students are </w:t>
            </w:r>
            <w:r>
              <w:t xml:space="preserve">now </w:t>
            </w:r>
            <w:r w:rsidRPr="00412F5E">
              <w:t>given a collection of graphs and stories</w:t>
            </w:r>
            <w:r>
              <w:t xml:space="preserve"> on cards</w:t>
            </w:r>
            <w:r w:rsidRPr="00412F5E">
              <w:t xml:space="preserve">. </w:t>
            </w:r>
          </w:p>
          <w:p w14:paraId="6206F64C" w14:textId="77777777" w:rsidR="0060573B" w:rsidRPr="00412F5E" w:rsidRDefault="0060573B" w:rsidP="002171AA">
            <w:pPr>
              <w:pStyle w:val="FALtext-normal"/>
            </w:pPr>
            <w:r w:rsidRPr="00412F5E">
              <w:t>They are asked to work in groups to match stories to graphs, as they prepare to make posters.</w:t>
            </w:r>
          </w:p>
          <w:p w14:paraId="4023B12E" w14:textId="77777777" w:rsidR="0060573B" w:rsidRDefault="0060573B" w:rsidP="00AD707B">
            <w:pPr>
              <w:pStyle w:val="FALtext-normal"/>
              <w:rPr>
                <w:i/>
              </w:rPr>
            </w:pPr>
            <w:r w:rsidRPr="00412F5E">
              <w:t>The teacher can circulate through the classroom as they do.</w:t>
            </w:r>
            <w:r>
              <w:t xml:space="preserve"> It’s easy to see where the stu</w:t>
            </w:r>
            <w:r w:rsidRPr="00412F5E">
              <w:t>dents are making sense, where they’re being challenged.</w:t>
            </w:r>
          </w:p>
          <w:p w14:paraId="029BE7F1" w14:textId="3450F6F2" w:rsidR="0060573B" w:rsidRPr="00412F5E" w:rsidRDefault="0060573B" w:rsidP="00AD707B">
            <w:pPr>
              <w:pStyle w:val="FALtext-normal"/>
              <w:rPr>
                <w:i/>
              </w:rPr>
            </w:pPr>
            <w:r>
              <w:t xml:space="preserve">The use of shared resources like this encourages discussion among students. The teacher can listen to their reasoning, and challenge it where necessary. </w:t>
            </w:r>
          </w:p>
        </w:tc>
        <w:tc>
          <w:tcPr>
            <w:tcW w:w="2500" w:type="pct"/>
            <w:tcBorders>
              <w:top w:val="single" w:sz="4" w:space="0" w:color="auto"/>
              <w:bottom w:val="single" w:sz="4" w:space="0" w:color="auto"/>
            </w:tcBorders>
          </w:tcPr>
          <w:p w14:paraId="288CF7A6" w14:textId="77777777" w:rsidR="0060573B" w:rsidRDefault="0060573B" w:rsidP="00F06A1E">
            <w:pPr>
              <w:pStyle w:val="Caption"/>
              <w:rPr>
                <w:noProof/>
              </w:rPr>
            </w:pPr>
            <w:r>
              <w:t xml:space="preserve">Slide </w:t>
            </w:r>
            <w:fldSimple w:instr=" SEQ Slide \* ARABIC ">
              <w:r w:rsidR="000245E2">
                <w:rPr>
                  <w:noProof/>
                </w:rPr>
                <w:t>25</w:t>
              </w:r>
            </w:fldSimple>
          </w:p>
          <w:p w14:paraId="321DB668" w14:textId="43057598" w:rsidR="0060573B" w:rsidRPr="00943DDD" w:rsidRDefault="0060573B" w:rsidP="00943DDD">
            <w:r>
              <w:rPr>
                <w:noProof/>
              </w:rPr>
              <w:drawing>
                <wp:inline distT="0" distB="0" distL="0" distR="0" wp14:anchorId="437D1D56" wp14:editId="31DB5345">
                  <wp:extent cx="2921000" cy="2218055"/>
                  <wp:effectExtent l="25400" t="25400" r="25400" b="17145"/>
                  <wp:docPr id="3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21000" cy="2218055"/>
                          </a:xfrm>
                          <a:prstGeom prst="rect">
                            <a:avLst/>
                          </a:prstGeom>
                          <a:noFill/>
                          <a:ln>
                            <a:solidFill>
                              <a:schemeClr val="tx1"/>
                            </a:solidFill>
                          </a:ln>
                        </pic:spPr>
                      </pic:pic>
                    </a:graphicData>
                  </a:graphic>
                </wp:inline>
              </w:drawing>
            </w:r>
          </w:p>
        </w:tc>
      </w:tr>
      <w:tr w:rsidR="0060573B" w14:paraId="10845CCE" w14:textId="77777777" w:rsidTr="0060573B">
        <w:trPr>
          <w:cantSplit/>
          <w:trHeight w:val="3968"/>
        </w:trPr>
        <w:tc>
          <w:tcPr>
            <w:tcW w:w="2500" w:type="pct"/>
          </w:tcPr>
          <w:p w14:paraId="46164E8A" w14:textId="77777777" w:rsidR="0060573B" w:rsidRDefault="0060573B" w:rsidP="00AD707B">
            <w:pPr>
              <w:pStyle w:val="FALtext-normal"/>
            </w:pPr>
            <w:r>
              <w:t xml:space="preserve">Now another whole class discussion. The teacher asks students to think again about the situation in a different way. </w:t>
            </w:r>
          </w:p>
          <w:p w14:paraId="5BF5B389" w14:textId="60CFE11E" w:rsidR="0060573B" w:rsidRDefault="0060573B" w:rsidP="00AD707B">
            <w:pPr>
              <w:pStyle w:val="FALtext-normal"/>
              <w:rPr>
                <w:i/>
              </w:rPr>
            </w:pPr>
            <w:r w:rsidRPr="00412F5E">
              <w:t>To help the students make connections, the teacher shows them how they can take one of the graphs – which does not have numbers on the axes – and make it more concrete, by assigning numbers. Then they can make a table using those numbers. The table helps to make sense of the stories that might match the graph.</w:t>
            </w:r>
          </w:p>
        </w:tc>
        <w:tc>
          <w:tcPr>
            <w:tcW w:w="2500" w:type="pct"/>
            <w:tcBorders>
              <w:top w:val="single" w:sz="4" w:space="0" w:color="auto"/>
              <w:bottom w:val="single" w:sz="4" w:space="0" w:color="auto"/>
            </w:tcBorders>
          </w:tcPr>
          <w:p w14:paraId="613F09C9" w14:textId="77777777" w:rsidR="0060573B" w:rsidRDefault="0060573B" w:rsidP="00412F5E">
            <w:pPr>
              <w:pStyle w:val="Caption"/>
            </w:pPr>
            <w:r>
              <w:t xml:space="preserve">Slide </w:t>
            </w:r>
            <w:fldSimple w:instr=" SEQ Slide \* ARABIC ">
              <w:r w:rsidR="000245E2">
                <w:rPr>
                  <w:noProof/>
                </w:rPr>
                <w:t>26</w:t>
              </w:r>
            </w:fldSimple>
          </w:p>
          <w:p w14:paraId="7BF5672E" w14:textId="4A6741FB" w:rsidR="0060573B" w:rsidRPr="00943DDD" w:rsidRDefault="0060573B" w:rsidP="00943DDD">
            <w:r>
              <w:rPr>
                <w:noProof/>
              </w:rPr>
              <w:drawing>
                <wp:inline distT="0" distB="0" distL="0" distR="0" wp14:anchorId="765B0B7A" wp14:editId="1DD44A99">
                  <wp:extent cx="2921000" cy="2099945"/>
                  <wp:effectExtent l="25400" t="25400" r="25400" b="33655"/>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21000" cy="2099945"/>
                          </a:xfrm>
                          <a:prstGeom prst="rect">
                            <a:avLst/>
                          </a:prstGeom>
                          <a:noFill/>
                          <a:ln>
                            <a:solidFill>
                              <a:schemeClr val="tx1"/>
                            </a:solidFill>
                          </a:ln>
                        </pic:spPr>
                      </pic:pic>
                    </a:graphicData>
                  </a:graphic>
                </wp:inline>
              </w:drawing>
            </w:r>
          </w:p>
        </w:tc>
      </w:tr>
      <w:tr w:rsidR="0060573B" w14:paraId="173DBBD9" w14:textId="77777777" w:rsidTr="0060573B">
        <w:trPr>
          <w:cantSplit/>
          <w:trHeight w:val="3968"/>
        </w:trPr>
        <w:tc>
          <w:tcPr>
            <w:tcW w:w="2500" w:type="pct"/>
          </w:tcPr>
          <w:p w14:paraId="129E3CF1" w14:textId="331D4538" w:rsidR="0060573B" w:rsidRDefault="0060573B" w:rsidP="004555F3">
            <w:pPr>
              <w:pStyle w:val="FALtext-normal"/>
            </w:pPr>
            <w:r w:rsidRPr="00412F5E">
              <w:lastRenderedPageBreak/>
              <w:t xml:space="preserve">This new </w:t>
            </w:r>
            <w:r>
              <w:t>representation</w:t>
            </w:r>
            <w:r w:rsidRPr="00412F5E">
              <w:t xml:space="preserve"> - the table – makes things more understandable, so we now </w:t>
            </w:r>
            <w:r w:rsidR="004555F3">
              <w:t>ask</w:t>
            </w:r>
            <w:r w:rsidRPr="00412F5E">
              <w:t xml:space="preserve"> the students to make posters that contain triples of matching graphs, stories, and tables.</w:t>
            </w:r>
          </w:p>
          <w:p w14:paraId="585795DE" w14:textId="4612C233" w:rsidR="004555F3" w:rsidRDefault="004555F3" w:rsidP="004555F3">
            <w:pPr>
              <w:pStyle w:val="FALtext-normal"/>
            </w:pPr>
            <w:r>
              <w:t>The slide has 3 of each.  You might like to spend a minute  matching them, talking with your neighbour.</w:t>
            </w:r>
          </w:p>
          <w:p w14:paraId="04F55628" w14:textId="77777777" w:rsidR="004555F3" w:rsidRDefault="004555F3" w:rsidP="004555F3">
            <w:pPr>
              <w:pStyle w:val="FALtext-normal"/>
            </w:pPr>
          </w:p>
          <w:p w14:paraId="4DB2ACF5" w14:textId="3F4AA260" w:rsidR="004555F3" w:rsidRPr="00412F5E" w:rsidRDefault="004555F3" w:rsidP="004555F3">
            <w:pPr>
              <w:pStyle w:val="FALtext-normal"/>
            </w:pPr>
            <w:r>
              <w:t>In the lesson, there are 10 of each</w:t>
            </w:r>
          </w:p>
        </w:tc>
        <w:tc>
          <w:tcPr>
            <w:tcW w:w="2500" w:type="pct"/>
            <w:tcBorders>
              <w:top w:val="single" w:sz="4" w:space="0" w:color="auto"/>
              <w:bottom w:val="single" w:sz="4" w:space="0" w:color="auto"/>
            </w:tcBorders>
          </w:tcPr>
          <w:p w14:paraId="36F1DAF8" w14:textId="77777777" w:rsidR="0060573B" w:rsidRDefault="0060573B" w:rsidP="00F06A1E">
            <w:pPr>
              <w:pStyle w:val="Caption"/>
              <w:rPr>
                <w:noProof/>
              </w:rPr>
            </w:pPr>
            <w:r>
              <w:t xml:space="preserve">Slide </w:t>
            </w:r>
            <w:fldSimple w:instr=" SEQ Slide \* ARABIC ">
              <w:r w:rsidR="000245E2">
                <w:rPr>
                  <w:noProof/>
                </w:rPr>
                <w:t>27</w:t>
              </w:r>
            </w:fldSimple>
          </w:p>
          <w:p w14:paraId="5AA21648" w14:textId="776A1F00" w:rsidR="0060573B" w:rsidRPr="00943DDD" w:rsidRDefault="0060573B" w:rsidP="00943DDD">
            <w:r>
              <w:rPr>
                <w:noProof/>
              </w:rPr>
              <w:drawing>
                <wp:inline distT="0" distB="0" distL="0" distR="0" wp14:anchorId="3D344B12" wp14:editId="1A30C5FC">
                  <wp:extent cx="2921000" cy="2286000"/>
                  <wp:effectExtent l="25400" t="25400" r="25400" b="2540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21000" cy="2286000"/>
                          </a:xfrm>
                          <a:prstGeom prst="rect">
                            <a:avLst/>
                          </a:prstGeom>
                          <a:noFill/>
                          <a:ln>
                            <a:solidFill>
                              <a:srgbClr val="000000"/>
                            </a:solidFill>
                          </a:ln>
                        </pic:spPr>
                      </pic:pic>
                    </a:graphicData>
                  </a:graphic>
                </wp:inline>
              </w:drawing>
            </w:r>
          </w:p>
        </w:tc>
      </w:tr>
      <w:tr w:rsidR="0060573B" w14:paraId="51EF165D" w14:textId="77777777" w:rsidTr="0060573B">
        <w:trPr>
          <w:cantSplit/>
          <w:trHeight w:val="3968"/>
        </w:trPr>
        <w:tc>
          <w:tcPr>
            <w:tcW w:w="2500" w:type="pct"/>
          </w:tcPr>
          <w:p w14:paraId="55410593" w14:textId="77777777" w:rsidR="000245E2" w:rsidRDefault="0060573B" w:rsidP="00AD707B">
            <w:pPr>
              <w:pStyle w:val="FALtext-normal"/>
            </w:pPr>
            <w:r w:rsidRPr="004F2A18">
              <w:t xml:space="preserve">That yields posters like this one, which they then go on to annotate, explaining WHY each triad fits together. </w:t>
            </w:r>
          </w:p>
          <w:p w14:paraId="18ED0509" w14:textId="3A7FBAC9" w:rsidR="0060573B" w:rsidRPr="00412F5E" w:rsidRDefault="0060573B" w:rsidP="00AD707B">
            <w:pPr>
              <w:pStyle w:val="FALtext-normal"/>
            </w:pPr>
            <w:r w:rsidRPr="004F2A18">
              <w:t>The st</w:t>
            </w:r>
            <w:r>
              <w:t>ud</w:t>
            </w:r>
            <w:r w:rsidRPr="004F2A18">
              <w:t>ents compare posters with each other,</w:t>
            </w:r>
            <w:r>
              <w:t xml:space="preserve"> and may present them to the wh</w:t>
            </w:r>
            <w:r w:rsidRPr="004F2A18">
              <w:t>ole class.</w:t>
            </w:r>
          </w:p>
        </w:tc>
        <w:tc>
          <w:tcPr>
            <w:tcW w:w="2500" w:type="pct"/>
            <w:tcBorders>
              <w:top w:val="single" w:sz="4" w:space="0" w:color="auto"/>
              <w:bottom w:val="single" w:sz="4" w:space="0" w:color="auto"/>
            </w:tcBorders>
          </w:tcPr>
          <w:p w14:paraId="7B61CD51" w14:textId="77777777" w:rsidR="0060573B" w:rsidRDefault="0060573B" w:rsidP="00F06A1E">
            <w:pPr>
              <w:pStyle w:val="Caption"/>
              <w:rPr>
                <w:noProof/>
              </w:rPr>
            </w:pPr>
            <w:r>
              <w:t xml:space="preserve">Slide </w:t>
            </w:r>
            <w:fldSimple w:instr=" SEQ Slide \* ARABIC ">
              <w:r w:rsidR="000245E2">
                <w:rPr>
                  <w:noProof/>
                </w:rPr>
                <w:t>28</w:t>
              </w:r>
            </w:fldSimple>
          </w:p>
          <w:p w14:paraId="57E6F26D" w14:textId="720EA88A" w:rsidR="0060573B" w:rsidRDefault="0060573B" w:rsidP="00F06A1E">
            <w:pPr>
              <w:pStyle w:val="Caption"/>
            </w:pPr>
            <w:r>
              <w:rPr>
                <w:noProof/>
              </w:rPr>
              <w:drawing>
                <wp:inline distT="0" distB="0" distL="0" distR="0" wp14:anchorId="3764A9BF" wp14:editId="2BD0E8B8">
                  <wp:extent cx="2921000" cy="2421255"/>
                  <wp:effectExtent l="25400" t="25400" r="25400" b="171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21000" cy="2421255"/>
                          </a:xfrm>
                          <a:prstGeom prst="rect">
                            <a:avLst/>
                          </a:prstGeom>
                          <a:noFill/>
                          <a:ln>
                            <a:solidFill>
                              <a:srgbClr val="000000"/>
                            </a:solidFill>
                          </a:ln>
                        </pic:spPr>
                      </pic:pic>
                    </a:graphicData>
                  </a:graphic>
                </wp:inline>
              </w:drawing>
            </w:r>
          </w:p>
        </w:tc>
      </w:tr>
      <w:tr w:rsidR="0060573B" w14:paraId="52D4C790" w14:textId="77777777" w:rsidTr="0060573B">
        <w:trPr>
          <w:cantSplit/>
          <w:trHeight w:val="3968"/>
        </w:trPr>
        <w:tc>
          <w:tcPr>
            <w:tcW w:w="2500" w:type="pct"/>
          </w:tcPr>
          <w:p w14:paraId="2EABC31B" w14:textId="584C6D17" w:rsidR="0060573B" w:rsidRDefault="0060573B" w:rsidP="002171AA">
            <w:pPr>
              <w:pStyle w:val="FALtext-normal"/>
            </w:pPr>
            <w:r w:rsidRPr="004F2A18">
              <w:t xml:space="preserve">Finally, the </w:t>
            </w:r>
            <w:r>
              <w:t xml:space="preserve">lesson concludes with the teacher returning the original diagnostic task and asking </w:t>
            </w:r>
            <w:r w:rsidR="000245E2">
              <w:t>the students to rethink it</w:t>
            </w:r>
            <w:r w:rsidR="004555F3">
              <w:t>, co</w:t>
            </w:r>
            <w:r>
              <w:t xml:space="preserve">rrecting any earlier mistakes. Students are invited to state why they have changed their minds about anything. </w:t>
            </w:r>
          </w:p>
          <w:p w14:paraId="0E68BF20" w14:textId="77777777" w:rsidR="0060573B" w:rsidRDefault="0060573B" w:rsidP="002171AA">
            <w:pPr>
              <w:pStyle w:val="FALtext-normal"/>
            </w:pPr>
            <w:r>
              <w:t xml:space="preserve">They are also asked to do another, similar task. </w:t>
            </w:r>
          </w:p>
          <w:p w14:paraId="32DBDD52" w14:textId="1C089CA7" w:rsidR="0060573B" w:rsidRPr="00F06A1E" w:rsidRDefault="0060573B" w:rsidP="000819F9">
            <w:pPr>
              <w:pStyle w:val="FALtext-normal"/>
              <w:rPr>
                <w:b/>
                <w:i/>
              </w:rPr>
            </w:pPr>
            <w:r>
              <w:t xml:space="preserve">In this way, both the student and teacher can monitor what has been learned.  </w:t>
            </w:r>
          </w:p>
        </w:tc>
        <w:tc>
          <w:tcPr>
            <w:tcW w:w="2500" w:type="pct"/>
            <w:tcBorders>
              <w:top w:val="single" w:sz="4" w:space="0" w:color="auto"/>
              <w:bottom w:val="single" w:sz="4" w:space="0" w:color="auto"/>
            </w:tcBorders>
          </w:tcPr>
          <w:p w14:paraId="2342F189" w14:textId="77777777" w:rsidR="0060573B" w:rsidRDefault="0060573B" w:rsidP="004F2A18">
            <w:pPr>
              <w:pStyle w:val="Caption"/>
            </w:pPr>
            <w:r>
              <w:t xml:space="preserve">Slide </w:t>
            </w:r>
            <w:fldSimple w:instr=" SEQ Slide \* ARABIC ">
              <w:r w:rsidR="000245E2">
                <w:rPr>
                  <w:noProof/>
                </w:rPr>
                <w:t>29</w:t>
              </w:r>
            </w:fldSimple>
          </w:p>
          <w:p w14:paraId="37C67073" w14:textId="5A38DF66" w:rsidR="0060573B" w:rsidRPr="00943DDD" w:rsidRDefault="0060573B" w:rsidP="00943DDD">
            <w:r>
              <w:rPr>
                <w:noProof/>
              </w:rPr>
              <w:drawing>
                <wp:inline distT="0" distB="0" distL="0" distR="0" wp14:anchorId="52DF2299" wp14:editId="553F198D">
                  <wp:extent cx="2921000" cy="2209800"/>
                  <wp:effectExtent l="25400" t="25400" r="25400" b="25400"/>
                  <wp:docPr id="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21000" cy="2209800"/>
                          </a:xfrm>
                          <a:prstGeom prst="rect">
                            <a:avLst/>
                          </a:prstGeom>
                          <a:noFill/>
                          <a:ln>
                            <a:solidFill>
                              <a:schemeClr val="tx1"/>
                            </a:solidFill>
                          </a:ln>
                        </pic:spPr>
                      </pic:pic>
                    </a:graphicData>
                  </a:graphic>
                </wp:inline>
              </w:drawing>
            </w:r>
          </w:p>
        </w:tc>
      </w:tr>
      <w:tr w:rsidR="0060573B" w14:paraId="2CB113B6" w14:textId="77777777" w:rsidTr="0060573B">
        <w:trPr>
          <w:cantSplit/>
          <w:trHeight w:val="3968"/>
        </w:trPr>
        <w:tc>
          <w:tcPr>
            <w:tcW w:w="2500" w:type="pct"/>
          </w:tcPr>
          <w:p w14:paraId="30C51827" w14:textId="77777777" w:rsidR="0060573B" w:rsidRDefault="0060573B" w:rsidP="002171AA">
            <w:pPr>
              <w:pStyle w:val="FALtext-normal"/>
            </w:pPr>
            <w:r w:rsidRPr="004F2A18">
              <w:lastRenderedPageBreak/>
              <w:t>So how does this lesson match up to the TRU framework?</w:t>
            </w:r>
          </w:p>
          <w:p w14:paraId="143C5D6C" w14:textId="77777777" w:rsidR="0060573B" w:rsidRDefault="0060573B" w:rsidP="002171AA">
            <w:pPr>
              <w:pStyle w:val="FALtext-normal"/>
            </w:pPr>
            <w:r>
              <w:t xml:space="preserve">This slide shows how it matches the Mathematics Dimension. </w:t>
            </w:r>
          </w:p>
          <w:p w14:paraId="6AD8B61F" w14:textId="77777777" w:rsidR="0060573B" w:rsidRPr="004F2A18" w:rsidRDefault="0060573B" w:rsidP="002171AA">
            <w:pPr>
              <w:pStyle w:val="FALtext-normal"/>
            </w:pPr>
            <w:r>
              <w:t xml:space="preserve">Its clearly important math and the lesson makes many connections. </w:t>
            </w:r>
          </w:p>
          <w:p w14:paraId="531AACE1" w14:textId="16CFC4D1" w:rsidR="0060573B" w:rsidRPr="004F2A18" w:rsidRDefault="0060573B" w:rsidP="00CA2CBA">
            <w:pPr>
              <w:pStyle w:val="FALtext-normal"/>
            </w:pPr>
            <w:r>
              <w:rPr>
                <w:i/>
              </w:rPr>
              <w:t>In what follows, you want to move quickly – naming each dimension and paraphrasing what’s on the bottom of the slide. Make clear, on the run, that the FALs and TRU are completely in synch.</w:t>
            </w:r>
          </w:p>
        </w:tc>
        <w:tc>
          <w:tcPr>
            <w:tcW w:w="2500" w:type="pct"/>
            <w:tcBorders>
              <w:top w:val="single" w:sz="4" w:space="0" w:color="auto"/>
              <w:bottom w:val="single" w:sz="4" w:space="0" w:color="auto"/>
            </w:tcBorders>
          </w:tcPr>
          <w:p w14:paraId="0C033237" w14:textId="77777777" w:rsidR="0060573B" w:rsidRDefault="0060573B" w:rsidP="000F40EA">
            <w:pPr>
              <w:pStyle w:val="Caption"/>
              <w:rPr>
                <w:noProof/>
              </w:rPr>
            </w:pPr>
            <w:r>
              <w:t xml:space="preserve">Slide </w:t>
            </w:r>
            <w:fldSimple w:instr=" SEQ Slide \* ARABIC ">
              <w:r w:rsidR="000245E2">
                <w:rPr>
                  <w:noProof/>
                </w:rPr>
                <w:t>30</w:t>
              </w:r>
            </w:fldSimple>
          </w:p>
          <w:p w14:paraId="416722DB" w14:textId="71AA1276" w:rsidR="0060573B" w:rsidRPr="00943DDD" w:rsidRDefault="0060573B" w:rsidP="00943DDD">
            <w:r>
              <w:rPr>
                <w:noProof/>
              </w:rPr>
              <w:drawing>
                <wp:inline distT="0" distB="0" distL="0" distR="0" wp14:anchorId="249338B2" wp14:editId="3EF2DA02">
                  <wp:extent cx="2912745" cy="2167255"/>
                  <wp:effectExtent l="25400" t="25400" r="33655" b="17145"/>
                  <wp:docPr id="37" name="Picture 37" descr="Macintosh HD:Users:alanschoenfeld:Desktop:Slide 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alanschoenfeld:Desktop:Slide 57.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12745" cy="2167255"/>
                          </a:xfrm>
                          <a:prstGeom prst="rect">
                            <a:avLst/>
                          </a:prstGeom>
                          <a:noFill/>
                          <a:ln>
                            <a:solidFill>
                              <a:srgbClr val="000000"/>
                            </a:solidFill>
                          </a:ln>
                        </pic:spPr>
                      </pic:pic>
                    </a:graphicData>
                  </a:graphic>
                </wp:inline>
              </w:drawing>
            </w:r>
          </w:p>
        </w:tc>
      </w:tr>
      <w:tr w:rsidR="0060573B" w14:paraId="1EDC5BC2" w14:textId="77777777" w:rsidTr="0060573B">
        <w:trPr>
          <w:cantSplit/>
          <w:trHeight w:val="3968"/>
        </w:trPr>
        <w:tc>
          <w:tcPr>
            <w:tcW w:w="2500" w:type="pct"/>
          </w:tcPr>
          <w:p w14:paraId="0701DDEE" w14:textId="77777777" w:rsidR="000245E2" w:rsidRDefault="0060573B" w:rsidP="002171AA">
            <w:pPr>
              <w:pStyle w:val="FALtext-normal"/>
            </w:pPr>
            <w:r>
              <w:t xml:space="preserve">The lesson is also challenging. The whole lesson is about sense-making. </w:t>
            </w:r>
          </w:p>
          <w:p w14:paraId="7ADE4C9B" w14:textId="6DABAD61" w:rsidR="0060573B" w:rsidRPr="004F2A18" w:rsidRDefault="0060573B" w:rsidP="002171AA">
            <w:pPr>
              <w:pStyle w:val="FALtext-normal"/>
            </w:pPr>
            <w:r>
              <w:t xml:space="preserve">The teacher’s role is to help students interpret and translate between the different representations. </w:t>
            </w:r>
          </w:p>
        </w:tc>
        <w:tc>
          <w:tcPr>
            <w:tcW w:w="2500" w:type="pct"/>
            <w:tcBorders>
              <w:top w:val="single" w:sz="4" w:space="0" w:color="auto"/>
              <w:bottom w:val="single" w:sz="4" w:space="0" w:color="auto"/>
            </w:tcBorders>
          </w:tcPr>
          <w:p w14:paraId="570F62E0" w14:textId="77777777" w:rsidR="0060573B" w:rsidRDefault="0060573B" w:rsidP="000F40EA">
            <w:pPr>
              <w:pStyle w:val="Caption"/>
              <w:rPr>
                <w:noProof/>
              </w:rPr>
            </w:pPr>
            <w:r>
              <w:t xml:space="preserve">Slide </w:t>
            </w:r>
            <w:fldSimple w:instr=" SEQ Slide \* ARABIC ">
              <w:r w:rsidR="000245E2">
                <w:rPr>
                  <w:noProof/>
                </w:rPr>
                <w:t>31</w:t>
              </w:r>
            </w:fldSimple>
          </w:p>
          <w:p w14:paraId="3D2DBDEF" w14:textId="0451001F" w:rsidR="0060573B" w:rsidRDefault="0060573B" w:rsidP="000F40EA">
            <w:pPr>
              <w:pStyle w:val="Caption"/>
            </w:pPr>
            <w:r>
              <w:rPr>
                <w:noProof/>
              </w:rPr>
              <w:drawing>
                <wp:inline distT="0" distB="0" distL="0" distR="0" wp14:anchorId="327E6973" wp14:editId="36A01F7E">
                  <wp:extent cx="2921000" cy="2176145"/>
                  <wp:effectExtent l="0" t="0" r="0" b="8255"/>
                  <wp:docPr id="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21000" cy="2176145"/>
                          </a:xfrm>
                          <a:prstGeom prst="rect">
                            <a:avLst/>
                          </a:prstGeom>
                          <a:noFill/>
                          <a:ln>
                            <a:noFill/>
                          </a:ln>
                        </pic:spPr>
                      </pic:pic>
                    </a:graphicData>
                  </a:graphic>
                </wp:inline>
              </w:drawing>
            </w:r>
          </w:p>
        </w:tc>
      </w:tr>
      <w:tr w:rsidR="0060573B" w14:paraId="62D67C68" w14:textId="77777777" w:rsidTr="0060573B">
        <w:trPr>
          <w:cantSplit/>
          <w:trHeight w:val="3968"/>
        </w:trPr>
        <w:tc>
          <w:tcPr>
            <w:tcW w:w="2500" w:type="pct"/>
          </w:tcPr>
          <w:p w14:paraId="67397C82" w14:textId="77777777" w:rsidR="0060573B" w:rsidRDefault="0060573B" w:rsidP="002171AA">
            <w:pPr>
              <w:pStyle w:val="FALtext-normal"/>
            </w:pPr>
            <w:r w:rsidRPr="00E323C5">
              <w:t>No curricular materials can do the complete job with regard to access and agency/identity – this takes hard, sensitive work on the part of the teacher.</w:t>
            </w:r>
          </w:p>
          <w:p w14:paraId="698B1C1A" w14:textId="236A6749" w:rsidR="0060573B" w:rsidRDefault="0060573B" w:rsidP="004F2A18">
            <w:pPr>
              <w:pStyle w:val="FALtext-normal"/>
              <w:rPr>
                <w:i/>
              </w:rPr>
            </w:pPr>
            <w:r>
              <w:t xml:space="preserve">However, the shared resources and the lesson structure provides opportunities for all students to collaborate and reason together. </w:t>
            </w:r>
          </w:p>
        </w:tc>
        <w:tc>
          <w:tcPr>
            <w:tcW w:w="2500" w:type="pct"/>
            <w:tcBorders>
              <w:top w:val="single" w:sz="4" w:space="0" w:color="auto"/>
              <w:bottom w:val="single" w:sz="4" w:space="0" w:color="auto"/>
            </w:tcBorders>
          </w:tcPr>
          <w:p w14:paraId="2F87A526" w14:textId="77777777" w:rsidR="0060573B" w:rsidRDefault="0060573B" w:rsidP="000F40EA">
            <w:pPr>
              <w:pStyle w:val="Caption"/>
              <w:rPr>
                <w:noProof/>
              </w:rPr>
            </w:pPr>
            <w:r>
              <w:t xml:space="preserve">Slide </w:t>
            </w:r>
            <w:fldSimple w:instr=" SEQ Slide \* ARABIC ">
              <w:r w:rsidR="000245E2">
                <w:rPr>
                  <w:noProof/>
                </w:rPr>
                <w:t>32</w:t>
              </w:r>
            </w:fldSimple>
          </w:p>
          <w:p w14:paraId="18C1EE0F" w14:textId="01D769C4" w:rsidR="0060573B" w:rsidRDefault="0060573B" w:rsidP="00A45A80">
            <w:pPr>
              <w:pStyle w:val="Caption"/>
            </w:pPr>
            <w:r>
              <w:rPr>
                <w:noProof/>
              </w:rPr>
              <w:drawing>
                <wp:inline distT="0" distB="0" distL="0" distR="0" wp14:anchorId="40013834" wp14:editId="09D5FEFC">
                  <wp:extent cx="2921000" cy="2176145"/>
                  <wp:effectExtent l="0" t="0" r="0" b="8255"/>
                  <wp:docPr id="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21000" cy="2176145"/>
                          </a:xfrm>
                          <a:prstGeom prst="rect">
                            <a:avLst/>
                          </a:prstGeom>
                          <a:noFill/>
                          <a:ln>
                            <a:noFill/>
                          </a:ln>
                        </pic:spPr>
                      </pic:pic>
                    </a:graphicData>
                  </a:graphic>
                </wp:inline>
              </w:drawing>
            </w:r>
          </w:p>
        </w:tc>
      </w:tr>
      <w:tr w:rsidR="0060573B" w14:paraId="10D9AD7D" w14:textId="77777777" w:rsidTr="0060573B">
        <w:trPr>
          <w:cantSplit/>
          <w:trHeight w:val="3968"/>
        </w:trPr>
        <w:tc>
          <w:tcPr>
            <w:tcW w:w="2500" w:type="pct"/>
          </w:tcPr>
          <w:p w14:paraId="2DF067D7" w14:textId="30A5EBB7" w:rsidR="0060573B" w:rsidRPr="004F2A18" w:rsidRDefault="0060573B" w:rsidP="00AD707B">
            <w:pPr>
              <w:pStyle w:val="FALtext-normal"/>
            </w:pPr>
            <w:r>
              <w:lastRenderedPageBreak/>
              <w:t xml:space="preserve">Again, this isn’t guaranteed to happen. But if the teacher uses these materials in the ways promoted in the teacher guide, then students will be involved in explaining to one another and engaging in each other’s reasoning. </w:t>
            </w:r>
          </w:p>
        </w:tc>
        <w:tc>
          <w:tcPr>
            <w:tcW w:w="2500" w:type="pct"/>
            <w:tcBorders>
              <w:top w:val="single" w:sz="4" w:space="0" w:color="auto"/>
              <w:bottom w:val="single" w:sz="4" w:space="0" w:color="auto"/>
            </w:tcBorders>
          </w:tcPr>
          <w:p w14:paraId="78FA0B6C" w14:textId="77777777" w:rsidR="0060573B" w:rsidRDefault="0060573B" w:rsidP="000F40EA">
            <w:pPr>
              <w:pStyle w:val="Caption"/>
              <w:rPr>
                <w:noProof/>
              </w:rPr>
            </w:pPr>
            <w:r>
              <w:t xml:space="preserve">Slide </w:t>
            </w:r>
            <w:fldSimple w:instr=" SEQ Slide \* ARABIC ">
              <w:r w:rsidR="000245E2">
                <w:rPr>
                  <w:noProof/>
                </w:rPr>
                <w:t>33</w:t>
              </w:r>
            </w:fldSimple>
          </w:p>
          <w:p w14:paraId="7ACC760C" w14:textId="75CC15C0" w:rsidR="0060573B" w:rsidRDefault="000819F9" w:rsidP="00A45A80">
            <w:pPr>
              <w:pStyle w:val="Caption"/>
            </w:pPr>
            <w:r>
              <w:rPr>
                <w:noProof/>
              </w:rPr>
              <w:drawing>
                <wp:inline distT="0" distB="0" distL="0" distR="0" wp14:anchorId="0BCF4D5D" wp14:editId="00EEE9AB">
                  <wp:extent cx="2921000" cy="2192655"/>
                  <wp:effectExtent l="25400" t="25400" r="25400" b="17145"/>
                  <wp:docPr id="5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21000" cy="2192655"/>
                          </a:xfrm>
                          <a:prstGeom prst="rect">
                            <a:avLst/>
                          </a:prstGeom>
                          <a:noFill/>
                          <a:ln>
                            <a:solidFill>
                              <a:schemeClr val="tx1"/>
                            </a:solidFill>
                          </a:ln>
                        </pic:spPr>
                      </pic:pic>
                    </a:graphicData>
                  </a:graphic>
                </wp:inline>
              </w:drawing>
            </w:r>
          </w:p>
        </w:tc>
      </w:tr>
      <w:tr w:rsidR="0060573B" w14:paraId="15F275C0" w14:textId="77777777" w:rsidTr="0060573B">
        <w:trPr>
          <w:cantSplit/>
          <w:trHeight w:val="3968"/>
        </w:trPr>
        <w:tc>
          <w:tcPr>
            <w:tcW w:w="2500" w:type="pct"/>
          </w:tcPr>
          <w:p w14:paraId="79921EC3" w14:textId="77777777" w:rsidR="0060573B" w:rsidRPr="00E323C5" w:rsidRDefault="0060573B" w:rsidP="00AD707B">
            <w:pPr>
              <w:pStyle w:val="FALtext-normal"/>
            </w:pPr>
            <w:r w:rsidRPr="00E323C5">
              <w:t>These are known as formative assessment lessons for a reason!</w:t>
            </w:r>
          </w:p>
          <w:p w14:paraId="75B329C1" w14:textId="77777777" w:rsidR="0060573B" w:rsidRPr="00E323C5" w:rsidRDefault="0060573B" w:rsidP="00E323C5">
            <w:pPr>
              <w:pStyle w:val="FALtext-bullet"/>
            </w:pPr>
            <w:r w:rsidRPr="00E323C5">
              <w:t>The initial task exposes current thinking.</w:t>
            </w:r>
          </w:p>
          <w:p w14:paraId="7555C852" w14:textId="77777777" w:rsidR="0060573B" w:rsidRDefault="0060573B" w:rsidP="00E323C5">
            <w:pPr>
              <w:pStyle w:val="FALtext-bullet"/>
            </w:pPr>
            <w:r w:rsidRPr="00E323C5">
              <w:t xml:space="preserve">The tasks are designed to promote </w:t>
            </w:r>
            <w:r>
              <w:t>discussion about common misconceptions.</w:t>
            </w:r>
          </w:p>
          <w:p w14:paraId="76F2F1B0" w14:textId="77777777" w:rsidR="0060573B" w:rsidRDefault="0060573B" w:rsidP="00E323C5">
            <w:pPr>
              <w:pStyle w:val="FALtext-bullet"/>
            </w:pPr>
            <w:r>
              <w:t xml:space="preserve">Students are invited to assess the reasoning of other students. </w:t>
            </w:r>
          </w:p>
          <w:p w14:paraId="612EEF89" w14:textId="465214F3" w:rsidR="0060573B" w:rsidRPr="00E323C5" w:rsidRDefault="000819F9" w:rsidP="00E323C5">
            <w:pPr>
              <w:pStyle w:val="FALtext-bullet"/>
            </w:pPr>
            <w:r>
              <w:t xml:space="preserve">This process moves students' reasoning forward – </w:t>
            </w:r>
            <w:r w:rsidR="000245E2" w:rsidRPr="000245E2">
              <w:t>– the lesson provides diagnosis leading into treatment.</w:t>
            </w:r>
          </w:p>
          <w:p w14:paraId="1975D81B" w14:textId="55FA9155" w:rsidR="0060573B" w:rsidRPr="00E323C5" w:rsidRDefault="0060573B" w:rsidP="002171AA">
            <w:pPr>
              <w:pStyle w:val="FALtext-normal"/>
            </w:pPr>
            <w:r>
              <w:rPr>
                <w:i/>
              </w:rPr>
              <w:t xml:space="preserve"> </w:t>
            </w:r>
            <w:r>
              <w:t>So you see</w:t>
            </w:r>
            <w:r w:rsidR="000245E2">
              <w:t>, in all five dimensions,</w:t>
            </w:r>
            <w:r>
              <w:t xml:space="preserve"> these lessons and TRU are in perfect harmony!</w:t>
            </w:r>
          </w:p>
        </w:tc>
        <w:tc>
          <w:tcPr>
            <w:tcW w:w="2500" w:type="pct"/>
            <w:tcBorders>
              <w:top w:val="single" w:sz="4" w:space="0" w:color="auto"/>
              <w:bottom w:val="single" w:sz="4" w:space="0" w:color="auto"/>
            </w:tcBorders>
          </w:tcPr>
          <w:p w14:paraId="61D86DAE" w14:textId="77777777" w:rsidR="0060573B" w:rsidRDefault="0060573B" w:rsidP="000F40EA">
            <w:pPr>
              <w:pStyle w:val="Caption"/>
              <w:rPr>
                <w:noProof/>
              </w:rPr>
            </w:pPr>
            <w:r>
              <w:t xml:space="preserve">Slide </w:t>
            </w:r>
            <w:fldSimple w:instr=" SEQ Slide \* ARABIC ">
              <w:r w:rsidR="000245E2">
                <w:rPr>
                  <w:noProof/>
                </w:rPr>
                <w:t>34</w:t>
              </w:r>
            </w:fldSimple>
          </w:p>
          <w:p w14:paraId="58F04E23" w14:textId="46F4A119" w:rsidR="0060573B" w:rsidRDefault="0060573B" w:rsidP="00A45A80">
            <w:pPr>
              <w:pStyle w:val="Caption"/>
            </w:pPr>
            <w:r>
              <w:rPr>
                <w:noProof/>
              </w:rPr>
              <w:drawing>
                <wp:inline distT="0" distB="0" distL="0" distR="0" wp14:anchorId="31D523B6" wp14:editId="1A9792CE">
                  <wp:extent cx="2921000" cy="2176145"/>
                  <wp:effectExtent l="25400" t="25400" r="25400" b="33655"/>
                  <wp:docPr id="4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21000" cy="2176145"/>
                          </a:xfrm>
                          <a:prstGeom prst="rect">
                            <a:avLst/>
                          </a:prstGeom>
                          <a:noFill/>
                          <a:ln>
                            <a:solidFill>
                              <a:schemeClr val="tx1"/>
                            </a:solidFill>
                          </a:ln>
                        </pic:spPr>
                      </pic:pic>
                    </a:graphicData>
                  </a:graphic>
                </wp:inline>
              </w:drawing>
            </w:r>
          </w:p>
        </w:tc>
      </w:tr>
      <w:tr w:rsidR="0060573B" w14:paraId="1AD070B6" w14:textId="77777777" w:rsidTr="0060573B">
        <w:trPr>
          <w:cantSplit/>
          <w:trHeight w:val="3968"/>
        </w:trPr>
        <w:tc>
          <w:tcPr>
            <w:tcW w:w="2500" w:type="pct"/>
          </w:tcPr>
          <w:p w14:paraId="48D4AE85" w14:textId="77777777" w:rsidR="0060573B" w:rsidRPr="00E323C5" w:rsidRDefault="0060573B" w:rsidP="00A45A80">
            <w:pPr>
              <w:pStyle w:val="FALtext-normal"/>
            </w:pPr>
            <w:r w:rsidRPr="00E323C5">
              <w:t>Now the question: so, everything fits together – but, does it work?</w:t>
            </w:r>
          </w:p>
          <w:p w14:paraId="2237F445" w14:textId="77777777" w:rsidR="0060573B" w:rsidRDefault="0060573B" w:rsidP="00A45A80">
            <w:pPr>
              <w:pStyle w:val="FALtext-normal"/>
            </w:pPr>
            <w:r w:rsidRPr="00E323C5">
              <w:t xml:space="preserve">The Gates Foundation supported professional development in various places, including Kentucky. </w:t>
            </w:r>
          </w:p>
          <w:p w14:paraId="57A2B2BD" w14:textId="6CCDDD20" w:rsidR="0060573B" w:rsidRPr="00E323C5" w:rsidRDefault="0060573B" w:rsidP="00A45A80">
            <w:pPr>
              <w:pStyle w:val="FALtext-normal"/>
            </w:pPr>
            <w:r w:rsidRPr="00E323C5">
              <w:t>Professional development was provided by the Mathematics Design Collaborative, which helped teachers implement the</w:t>
            </w:r>
            <w:r w:rsidR="000245E2">
              <w:t>se</w:t>
            </w:r>
            <w:r w:rsidRPr="00E323C5">
              <w:t xml:space="preserve"> </w:t>
            </w:r>
            <w:r>
              <w:t>lessons</w:t>
            </w:r>
            <w:r w:rsidRPr="00E323C5">
              <w:t xml:space="preserve"> in the ways the designers intended.</w:t>
            </w:r>
          </w:p>
          <w:p w14:paraId="17AFD4EE" w14:textId="77777777" w:rsidR="0060573B" w:rsidRDefault="0060573B" w:rsidP="00A45A80">
            <w:pPr>
              <w:pStyle w:val="FALtext-normal"/>
            </w:pPr>
            <w:r w:rsidRPr="00E323C5">
              <w:t xml:space="preserve">The Foundation hired independent evaluators to examine the impact of </w:t>
            </w:r>
            <w:r>
              <w:t>them</w:t>
            </w:r>
            <w:r w:rsidRPr="00E323C5">
              <w:t>.</w:t>
            </w:r>
          </w:p>
          <w:p w14:paraId="0E9C4DDD" w14:textId="4F8860E3" w:rsidR="0060573B" w:rsidRPr="00E323C5" w:rsidRDefault="0060573B" w:rsidP="002171AA">
            <w:pPr>
              <w:pStyle w:val="FALtext-normal"/>
            </w:pPr>
            <w:r w:rsidRPr="006349B4">
              <w:rPr>
                <w:sz w:val="20"/>
                <w:szCs w:val="20"/>
              </w:rPr>
              <w:t xml:space="preserve">Source: </w:t>
            </w:r>
            <w:hyperlink r:id="rId46" w:history="1">
              <w:r w:rsidRPr="006349B4">
                <w:rPr>
                  <w:rStyle w:val="Hyperlink"/>
                  <w:sz w:val="20"/>
                  <w:szCs w:val="20"/>
                </w:rPr>
                <w:t>https://www.cse.ucla.edu/products/policy/PB_13.pdf</w:t>
              </w:r>
            </w:hyperlink>
          </w:p>
        </w:tc>
        <w:tc>
          <w:tcPr>
            <w:tcW w:w="2500" w:type="pct"/>
            <w:tcBorders>
              <w:top w:val="single" w:sz="4" w:space="0" w:color="auto"/>
              <w:bottom w:val="single" w:sz="4" w:space="0" w:color="auto"/>
            </w:tcBorders>
          </w:tcPr>
          <w:p w14:paraId="326DD7D8" w14:textId="77777777" w:rsidR="0060573B" w:rsidRDefault="0060573B" w:rsidP="000F40EA">
            <w:pPr>
              <w:pStyle w:val="Caption"/>
              <w:rPr>
                <w:noProof/>
              </w:rPr>
            </w:pPr>
            <w:r>
              <w:t xml:space="preserve">Slide </w:t>
            </w:r>
            <w:fldSimple w:instr=" SEQ Slide \* ARABIC ">
              <w:r w:rsidR="000245E2">
                <w:rPr>
                  <w:noProof/>
                </w:rPr>
                <w:t>35</w:t>
              </w:r>
            </w:fldSimple>
          </w:p>
          <w:p w14:paraId="1D63DADF" w14:textId="3AFE4273" w:rsidR="0060573B" w:rsidRDefault="0060573B" w:rsidP="00A45A80">
            <w:pPr>
              <w:pStyle w:val="Caption"/>
            </w:pPr>
            <w:r>
              <w:rPr>
                <w:noProof/>
              </w:rPr>
              <w:drawing>
                <wp:inline distT="0" distB="0" distL="0" distR="0" wp14:anchorId="47480C78" wp14:editId="32133781">
                  <wp:extent cx="2921000" cy="1981200"/>
                  <wp:effectExtent l="25400" t="25400" r="25400" b="25400"/>
                  <wp:docPr id="4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21000" cy="1981200"/>
                          </a:xfrm>
                          <a:prstGeom prst="rect">
                            <a:avLst/>
                          </a:prstGeom>
                          <a:noFill/>
                          <a:ln>
                            <a:solidFill>
                              <a:schemeClr val="tx1"/>
                            </a:solidFill>
                          </a:ln>
                        </pic:spPr>
                      </pic:pic>
                    </a:graphicData>
                  </a:graphic>
                </wp:inline>
              </w:drawing>
            </w:r>
          </w:p>
        </w:tc>
      </w:tr>
      <w:tr w:rsidR="0060573B" w14:paraId="538BEB41" w14:textId="77777777" w:rsidTr="0060573B">
        <w:trPr>
          <w:cantSplit/>
          <w:trHeight w:val="3968"/>
        </w:trPr>
        <w:tc>
          <w:tcPr>
            <w:tcW w:w="2500" w:type="pct"/>
          </w:tcPr>
          <w:p w14:paraId="437DD12C" w14:textId="77777777" w:rsidR="0060573B" w:rsidRPr="006349B4" w:rsidRDefault="0060573B" w:rsidP="00A45A80">
            <w:pPr>
              <w:pStyle w:val="FALtext-normal"/>
            </w:pPr>
            <w:r w:rsidRPr="006349B4">
              <w:lastRenderedPageBreak/>
              <w:t>Here is what they found.</w:t>
            </w:r>
          </w:p>
          <w:p w14:paraId="4CCE4B31" w14:textId="77777777" w:rsidR="0060573B" w:rsidRDefault="0060573B" w:rsidP="00A45A80">
            <w:pPr>
              <w:pStyle w:val="FALtext-normal"/>
            </w:pPr>
            <w:r w:rsidRPr="006349B4">
              <w:t xml:space="preserve">That’s almost unbelievable. How could it be? </w:t>
            </w:r>
          </w:p>
          <w:p w14:paraId="21277836" w14:textId="77777777" w:rsidR="0060573B" w:rsidRDefault="0060573B" w:rsidP="006349B4">
            <w:pPr>
              <w:pStyle w:val="FALtext-normal"/>
            </w:pPr>
            <w:r w:rsidRPr="006349B4">
              <w:t xml:space="preserve">What  makes the </w:t>
            </w:r>
            <w:r>
              <w:t>lessons</w:t>
            </w:r>
            <w:r w:rsidRPr="006349B4">
              <w:t xml:space="preserve"> effective is that the teacher shifts to a much more student-centered pedagogy – “meeting </w:t>
            </w:r>
            <w:r>
              <w:t>students where they are” and he</w:t>
            </w:r>
            <w:r w:rsidRPr="006349B4">
              <w:t xml:space="preserve">lping them build up their understandings. This is a skill that transfers to regular instruction – and when it does, students learn more. </w:t>
            </w:r>
          </w:p>
          <w:p w14:paraId="4494929D" w14:textId="31FA1CCF" w:rsidR="0060573B" w:rsidRPr="00E323C5" w:rsidRDefault="0060573B" w:rsidP="000C2449">
            <w:pPr>
              <w:pStyle w:val="FALtext-normal"/>
            </w:pPr>
            <w:r w:rsidRPr="006349B4">
              <w:t xml:space="preserve">So, the impact of the </w:t>
            </w:r>
            <w:r>
              <w:t>lessons</w:t>
            </w:r>
            <w:r w:rsidRPr="006349B4">
              <w:t xml:space="preserve"> goes</w:t>
            </w:r>
            <w:r>
              <w:t xml:space="preserve"> </w:t>
            </w:r>
            <w:r w:rsidRPr="006349B4">
              <w:t xml:space="preserve">beyond </w:t>
            </w:r>
            <w:r>
              <w:t>them</w:t>
            </w:r>
            <w:r w:rsidRPr="006349B4">
              <w:t xml:space="preserve"> – teachers are</w:t>
            </w:r>
            <w:r w:rsidR="000C2449">
              <w:t xml:space="preserve"> moving to a "classroom culture"</w:t>
            </w:r>
            <w:r w:rsidRPr="006349B4">
              <w:t xml:space="preserve"> more in line with TRU.</w:t>
            </w:r>
          </w:p>
        </w:tc>
        <w:tc>
          <w:tcPr>
            <w:tcW w:w="2500" w:type="pct"/>
            <w:tcBorders>
              <w:top w:val="single" w:sz="4" w:space="0" w:color="auto"/>
              <w:bottom w:val="single" w:sz="4" w:space="0" w:color="auto"/>
            </w:tcBorders>
          </w:tcPr>
          <w:p w14:paraId="203A334A" w14:textId="77777777" w:rsidR="0060573B" w:rsidRDefault="0060573B" w:rsidP="000F40EA">
            <w:pPr>
              <w:pStyle w:val="Caption"/>
              <w:rPr>
                <w:noProof/>
              </w:rPr>
            </w:pPr>
            <w:r>
              <w:t xml:space="preserve">Slide </w:t>
            </w:r>
            <w:fldSimple w:instr=" SEQ Slide \* ARABIC ">
              <w:r w:rsidR="00A85DCA">
                <w:rPr>
                  <w:noProof/>
                </w:rPr>
                <w:t>36</w:t>
              </w:r>
            </w:fldSimple>
          </w:p>
          <w:p w14:paraId="12C96748" w14:textId="73CE4FDB" w:rsidR="0060573B" w:rsidRDefault="0060573B" w:rsidP="00A45A80">
            <w:pPr>
              <w:pStyle w:val="Caption"/>
            </w:pPr>
            <w:r>
              <w:rPr>
                <w:noProof/>
              </w:rPr>
              <w:drawing>
                <wp:inline distT="0" distB="0" distL="0" distR="0" wp14:anchorId="4CDA8AAE" wp14:editId="77071471">
                  <wp:extent cx="2912745" cy="1947545"/>
                  <wp:effectExtent l="25400" t="25400" r="33655" b="33655"/>
                  <wp:docPr id="4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12745" cy="1947545"/>
                          </a:xfrm>
                          <a:prstGeom prst="rect">
                            <a:avLst/>
                          </a:prstGeom>
                          <a:noFill/>
                          <a:ln>
                            <a:solidFill>
                              <a:schemeClr val="tx1"/>
                            </a:solidFill>
                          </a:ln>
                        </pic:spPr>
                      </pic:pic>
                    </a:graphicData>
                  </a:graphic>
                </wp:inline>
              </w:drawing>
            </w:r>
          </w:p>
        </w:tc>
      </w:tr>
      <w:tr w:rsidR="0060573B" w14:paraId="2E652226" w14:textId="77777777" w:rsidTr="0060573B">
        <w:trPr>
          <w:cantSplit/>
          <w:trHeight w:val="3968"/>
        </w:trPr>
        <w:tc>
          <w:tcPr>
            <w:tcW w:w="2500" w:type="pct"/>
          </w:tcPr>
          <w:p w14:paraId="7FFCBF5B" w14:textId="16714000" w:rsidR="0060573B" w:rsidRDefault="00A85DCA" w:rsidP="00A45A80">
            <w:pPr>
              <w:pStyle w:val="FALtext-normal"/>
            </w:pPr>
            <w:r>
              <w:t xml:space="preserve">The next </w:t>
            </w:r>
            <w:r w:rsidR="0060573B" w:rsidRPr="004014F8">
              <w:t xml:space="preserve">tool </w:t>
            </w:r>
            <w:r>
              <w:t xml:space="preserve">is </w:t>
            </w:r>
            <w:r w:rsidR="0060573B" w:rsidRPr="004014F8">
              <w:t>designed to help teachers refine the</w:t>
            </w:r>
            <w:r w:rsidR="0060573B">
              <w:t>ir teaching, more in line with T</w:t>
            </w:r>
            <w:r w:rsidR="0060573B" w:rsidRPr="004014F8">
              <w:t>RU.</w:t>
            </w:r>
          </w:p>
          <w:p w14:paraId="3939B0C9" w14:textId="1E45FD32" w:rsidR="0060573B" w:rsidRPr="006349B4" w:rsidRDefault="0060573B" w:rsidP="00A45A80">
            <w:pPr>
              <w:pStyle w:val="FALtext-normal"/>
              <w:rPr>
                <w:sz w:val="20"/>
                <w:szCs w:val="20"/>
              </w:rPr>
            </w:pPr>
            <w:r>
              <w:t xml:space="preserve">This tool is reproduced in full in </w:t>
            </w:r>
            <w:r w:rsidRPr="00410455">
              <w:rPr>
                <w:b/>
              </w:rPr>
              <w:t>Handout 4</w:t>
            </w:r>
            <w:r>
              <w:rPr>
                <w:b/>
              </w:rPr>
              <w:t>.</w:t>
            </w:r>
          </w:p>
        </w:tc>
        <w:tc>
          <w:tcPr>
            <w:tcW w:w="2500" w:type="pct"/>
            <w:tcBorders>
              <w:top w:val="single" w:sz="4" w:space="0" w:color="auto"/>
              <w:bottom w:val="single" w:sz="4" w:space="0" w:color="auto"/>
            </w:tcBorders>
          </w:tcPr>
          <w:p w14:paraId="2929A174" w14:textId="77777777" w:rsidR="0060573B" w:rsidRDefault="0060573B" w:rsidP="000F40EA">
            <w:pPr>
              <w:pStyle w:val="Caption"/>
              <w:rPr>
                <w:noProof/>
              </w:rPr>
            </w:pPr>
            <w:r>
              <w:t xml:space="preserve">Slide </w:t>
            </w:r>
            <w:fldSimple w:instr=" SEQ Slide \* ARABIC ">
              <w:r w:rsidR="00A85DCA">
                <w:rPr>
                  <w:noProof/>
                </w:rPr>
                <w:t>37</w:t>
              </w:r>
            </w:fldSimple>
          </w:p>
          <w:p w14:paraId="753FDF44" w14:textId="3D239E4E" w:rsidR="0060573B" w:rsidRDefault="0060573B" w:rsidP="00A45A80">
            <w:pPr>
              <w:pStyle w:val="Caption"/>
            </w:pPr>
            <w:r>
              <w:rPr>
                <w:noProof/>
              </w:rPr>
              <w:drawing>
                <wp:inline distT="0" distB="0" distL="0" distR="0" wp14:anchorId="1A7CF4E6" wp14:editId="46CBD7DF">
                  <wp:extent cx="2921000" cy="2014855"/>
                  <wp:effectExtent l="25400" t="25400" r="25400" b="17145"/>
                  <wp:docPr id="4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21000" cy="2014855"/>
                          </a:xfrm>
                          <a:prstGeom prst="rect">
                            <a:avLst/>
                          </a:prstGeom>
                          <a:noFill/>
                          <a:ln>
                            <a:solidFill>
                              <a:schemeClr val="tx1"/>
                            </a:solidFill>
                          </a:ln>
                        </pic:spPr>
                      </pic:pic>
                    </a:graphicData>
                  </a:graphic>
                </wp:inline>
              </w:drawing>
            </w:r>
          </w:p>
        </w:tc>
      </w:tr>
      <w:tr w:rsidR="0060573B" w14:paraId="037087B4" w14:textId="77777777" w:rsidTr="0060573B">
        <w:trPr>
          <w:cantSplit/>
          <w:trHeight w:val="3566"/>
        </w:trPr>
        <w:tc>
          <w:tcPr>
            <w:tcW w:w="2500" w:type="pct"/>
          </w:tcPr>
          <w:p w14:paraId="5EF01E84" w14:textId="571FD141" w:rsidR="0060573B" w:rsidRDefault="0060573B" w:rsidP="006349B4">
            <w:pPr>
              <w:pStyle w:val="FALtext-normal"/>
              <w:rPr>
                <w:i/>
              </w:rPr>
            </w:pPr>
            <w:r w:rsidRPr="004014F8">
              <w:t>The idea is to take core questions related to the five dimensions…</w:t>
            </w:r>
          </w:p>
        </w:tc>
        <w:tc>
          <w:tcPr>
            <w:tcW w:w="2500" w:type="pct"/>
            <w:tcBorders>
              <w:top w:val="single" w:sz="4" w:space="0" w:color="auto"/>
              <w:bottom w:val="single" w:sz="4" w:space="0" w:color="auto"/>
            </w:tcBorders>
          </w:tcPr>
          <w:p w14:paraId="2027D1C6" w14:textId="77777777" w:rsidR="0060573B" w:rsidRDefault="0060573B" w:rsidP="000F40EA">
            <w:pPr>
              <w:pStyle w:val="Caption"/>
              <w:rPr>
                <w:noProof/>
              </w:rPr>
            </w:pPr>
            <w:r>
              <w:t xml:space="preserve">Slide </w:t>
            </w:r>
            <w:fldSimple w:instr=" SEQ Slide \* ARABIC ">
              <w:r w:rsidR="00A85DCA">
                <w:rPr>
                  <w:noProof/>
                </w:rPr>
                <w:t>38</w:t>
              </w:r>
            </w:fldSimple>
          </w:p>
          <w:p w14:paraId="3CCF9AC0" w14:textId="32A75672" w:rsidR="0060573B" w:rsidRDefault="0060573B" w:rsidP="00A45A80">
            <w:pPr>
              <w:pStyle w:val="Caption"/>
            </w:pPr>
            <w:r>
              <w:rPr>
                <w:noProof/>
              </w:rPr>
              <w:drawing>
                <wp:inline distT="0" distB="0" distL="0" distR="0" wp14:anchorId="58AC321F" wp14:editId="610BBFE1">
                  <wp:extent cx="2861733" cy="2305285"/>
                  <wp:effectExtent l="25400" t="25400" r="34290" b="3175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0">
                            <a:extLst>
                              <a:ext uri="{28A0092B-C50C-407E-A947-70E740481C1C}">
                                <a14:useLocalDpi xmlns:a14="http://schemas.microsoft.com/office/drawing/2010/main" val="0"/>
                              </a:ext>
                            </a:extLst>
                          </a:blip>
                          <a:srcRect l="-2319" t="-2593" r="-2043" b="-4830"/>
                          <a:stretch/>
                        </pic:blipFill>
                        <pic:spPr bwMode="auto">
                          <a:xfrm>
                            <a:off x="0" y="0"/>
                            <a:ext cx="2862633" cy="230601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60573B" w14:paraId="2C833BF8" w14:textId="77777777" w:rsidTr="0060573B">
        <w:trPr>
          <w:cantSplit/>
          <w:trHeight w:val="3968"/>
        </w:trPr>
        <w:tc>
          <w:tcPr>
            <w:tcW w:w="2500" w:type="pct"/>
          </w:tcPr>
          <w:p w14:paraId="434DD269" w14:textId="43D8430D" w:rsidR="0060573B" w:rsidRPr="004014F8" w:rsidRDefault="0060573B" w:rsidP="00A45A80">
            <w:pPr>
              <w:pStyle w:val="FALtext-normal"/>
            </w:pPr>
            <w:r w:rsidRPr="004014F8">
              <w:lastRenderedPageBreak/>
              <w:t xml:space="preserve">And turn them into sets of questions that can be used for planning and </w:t>
            </w:r>
            <w:r w:rsidRPr="00CA2CBA">
              <w:t xml:space="preserve">reflection </w:t>
            </w:r>
            <w:r w:rsidRPr="004014F8">
              <w:t>– perha</w:t>
            </w:r>
            <w:r>
              <w:t>ps by oneself, but even better</w:t>
            </w:r>
            <w:r w:rsidRPr="004014F8">
              <w:t xml:space="preserve"> with colleagues.</w:t>
            </w:r>
          </w:p>
        </w:tc>
        <w:tc>
          <w:tcPr>
            <w:tcW w:w="2500" w:type="pct"/>
            <w:tcBorders>
              <w:top w:val="single" w:sz="4" w:space="0" w:color="auto"/>
              <w:bottom w:val="single" w:sz="4" w:space="0" w:color="auto"/>
            </w:tcBorders>
          </w:tcPr>
          <w:p w14:paraId="0B22931A" w14:textId="77777777" w:rsidR="0060573B" w:rsidRDefault="0060573B" w:rsidP="000F40EA">
            <w:pPr>
              <w:pStyle w:val="Caption"/>
              <w:rPr>
                <w:noProof/>
              </w:rPr>
            </w:pPr>
            <w:r>
              <w:t xml:space="preserve">Slide </w:t>
            </w:r>
            <w:fldSimple w:instr=" SEQ Slide \* ARABIC ">
              <w:r w:rsidR="00A85DCA">
                <w:rPr>
                  <w:noProof/>
                </w:rPr>
                <w:t>39</w:t>
              </w:r>
            </w:fldSimple>
          </w:p>
          <w:p w14:paraId="1B8DDDD0" w14:textId="48720DA2" w:rsidR="0060573B" w:rsidRDefault="0060573B" w:rsidP="00F06A1E">
            <w:pPr>
              <w:pStyle w:val="Caption"/>
            </w:pPr>
            <w:r>
              <w:rPr>
                <w:noProof/>
              </w:rPr>
              <w:drawing>
                <wp:inline distT="0" distB="0" distL="0" distR="0" wp14:anchorId="5A81DABD" wp14:editId="42B16B2A">
                  <wp:extent cx="2921000" cy="1710055"/>
                  <wp:effectExtent l="25400" t="25400" r="25400" b="17145"/>
                  <wp:docPr id="4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21000" cy="1710055"/>
                          </a:xfrm>
                          <a:prstGeom prst="rect">
                            <a:avLst/>
                          </a:prstGeom>
                          <a:noFill/>
                          <a:ln>
                            <a:solidFill>
                              <a:schemeClr val="tx1"/>
                            </a:solidFill>
                          </a:ln>
                        </pic:spPr>
                      </pic:pic>
                    </a:graphicData>
                  </a:graphic>
                </wp:inline>
              </w:drawing>
            </w:r>
          </w:p>
        </w:tc>
      </w:tr>
      <w:tr w:rsidR="0060573B" w14:paraId="3C04AC61" w14:textId="77777777" w:rsidTr="0060573B">
        <w:trPr>
          <w:cantSplit/>
          <w:trHeight w:val="3968"/>
        </w:trPr>
        <w:tc>
          <w:tcPr>
            <w:tcW w:w="2500" w:type="pct"/>
          </w:tcPr>
          <w:p w14:paraId="73D826E5" w14:textId="77777777" w:rsidR="0060573B" w:rsidRDefault="0060573B" w:rsidP="00A45A80">
            <w:pPr>
              <w:pStyle w:val="FALtext-normal"/>
              <w:rPr>
                <w:i/>
              </w:rPr>
            </w:pPr>
            <w:r>
              <w:rPr>
                <w:i/>
              </w:rPr>
              <w:t xml:space="preserve">Now refer participants to </w:t>
            </w:r>
            <w:r w:rsidRPr="004014F8">
              <w:rPr>
                <w:b/>
              </w:rPr>
              <w:t xml:space="preserve">Handout </w:t>
            </w:r>
            <w:r>
              <w:rPr>
                <w:b/>
              </w:rPr>
              <w:t>4</w:t>
            </w:r>
          </w:p>
          <w:p w14:paraId="4659065E" w14:textId="3AF8D044" w:rsidR="0060573B" w:rsidRPr="0091154F" w:rsidRDefault="00A85DCA" w:rsidP="00A45A80">
            <w:pPr>
              <w:pStyle w:val="FALtext-normal"/>
            </w:pPr>
            <w:r>
              <w:t xml:space="preserve">Looking at the TRU conversation guide, </w:t>
            </w:r>
            <w:r w:rsidR="0060573B">
              <w:t>I’m go</w:t>
            </w:r>
            <w:r w:rsidR="0060573B" w:rsidRPr="0091154F">
              <w:t xml:space="preserve">ing to flip through the guide to show you what it looks like, and make a quick stop at “access” to illustrate the kind of conversations its designed to support. </w:t>
            </w:r>
          </w:p>
          <w:p w14:paraId="605622A2" w14:textId="77777777" w:rsidR="0060573B" w:rsidRDefault="0060573B" w:rsidP="00A45A80">
            <w:pPr>
              <w:pStyle w:val="FALtext-normal"/>
              <w:rPr>
                <w:i/>
              </w:rPr>
            </w:pPr>
          </w:p>
          <w:p w14:paraId="0A80A252" w14:textId="2B68F051" w:rsidR="0060573B" w:rsidRPr="004014F8" w:rsidRDefault="0060573B" w:rsidP="00A45A80">
            <w:pPr>
              <w:pStyle w:val="FALtext-normal"/>
            </w:pPr>
          </w:p>
        </w:tc>
        <w:tc>
          <w:tcPr>
            <w:tcW w:w="2500" w:type="pct"/>
            <w:tcBorders>
              <w:top w:val="single" w:sz="4" w:space="0" w:color="auto"/>
              <w:bottom w:val="single" w:sz="4" w:space="0" w:color="auto"/>
            </w:tcBorders>
          </w:tcPr>
          <w:p w14:paraId="136686BE" w14:textId="77777777" w:rsidR="0060573B" w:rsidRDefault="0060573B" w:rsidP="000F40EA">
            <w:pPr>
              <w:pStyle w:val="Caption"/>
              <w:rPr>
                <w:noProof/>
              </w:rPr>
            </w:pPr>
            <w:r>
              <w:t xml:space="preserve">Slide </w:t>
            </w:r>
            <w:fldSimple w:instr=" SEQ Slide \* ARABIC ">
              <w:r w:rsidR="00A85DCA">
                <w:rPr>
                  <w:noProof/>
                </w:rPr>
                <w:t>40</w:t>
              </w:r>
            </w:fldSimple>
          </w:p>
          <w:p w14:paraId="03DFCE94" w14:textId="5F4BE61D" w:rsidR="0060573B" w:rsidRDefault="0060573B" w:rsidP="00F06A1E">
            <w:pPr>
              <w:pStyle w:val="Caption"/>
            </w:pPr>
            <w:r>
              <w:rPr>
                <w:noProof/>
              </w:rPr>
              <w:drawing>
                <wp:inline distT="0" distB="0" distL="0" distR="0" wp14:anchorId="7DC7BE1F" wp14:editId="72D5B86D">
                  <wp:extent cx="2921000" cy="2141855"/>
                  <wp:effectExtent l="25400" t="25400" r="25400" b="17145"/>
                  <wp:docPr id="4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21000" cy="2141855"/>
                          </a:xfrm>
                          <a:prstGeom prst="rect">
                            <a:avLst/>
                          </a:prstGeom>
                          <a:noFill/>
                          <a:ln>
                            <a:solidFill>
                              <a:schemeClr val="tx1"/>
                            </a:solidFill>
                          </a:ln>
                        </pic:spPr>
                      </pic:pic>
                    </a:graphicData>
                  </a:graphic>
                </wp:inline>
              </w:drawing>
            </w:r>
          </w:p>
        </w:tc>
      </w:tr>
      <w:tr w:rsidR="0060573B" w14:paraId="04DD9C39" w14:textId="77777777" w:rsidTr="0060573B">
        <w:trPr>
          <w:cantSplit/>
          <w:trHeight w:val="3968"/>
        </w:trPr>
        <w:tc>
          <w:tcPr>
            <w:tcW w:w="2500" w:type="pct"/>
          </w:tcPr>
          <w:p w14:paraId="058D9779" w14:textId="77777777" w:rsidR="0060573B" w:rsidRPr="006119B3" w:rsidRDefault="0060573B" w:rsidP="00A45A80">
            <w:pPr>
              <w:pStyle w:val="FALtext-normal"/>
            </w:pPr>
            <w:r w:rsidRPr="0091154F">
              <w:lastRenderedPageBreak/>
              <w:t xml:space="preserve">This is what the expansion for access looks like. Let’s take a closer look at this one. I’m going to read some of the “think abouts” down at the bottom. </w:t>
            </w:r>
          </w:p>
          <w:p w14:paraId="23F89FE0" w14:textId="77777777" w:rsidR="0060573B" w:rsidRPr="006119B3" w:rsidRDefault="0060573B" w:rsidP="006119B3">
            <w:pPr>
              <w:pStyle w:val="FALtext-normal"/>
              <w:rPr>
                <w:sz w:val="20"/>
                <w:szCs w:val="20"/>
                <w:lang w:val="en-GB"/>
              </w:rPr>
            </w:pPr>
            <w:r w:rsidRPr="006119B3">
              <w:rPr>
                <w:sz w:val="20"/>
                <w:szCs w:val="20"/>
              </w:rPr>
              <w:t>“</w:t>
            </w:r>
            <w:r w:rsidRPr="006119B3">
              <w:rPr>
                <w:iCs/>
                <w:sz w:val="20"/>
                <w:szCs w:val="20"/>
                <w:lang w:val="en-GB"/>
              </w:rPr>
              <w:t>Think about:</w:t>
            </w:r>
          </w:p>
          <w:p w14:paraId="141A2095" w14:textId="77777777" w:rsidR="0060573B" w:rsidRPr="006119B3" w:rsidRDefault="0060573B" w:rsidP="006119B3">
            <w:pPr>
              <w:pStyle w:val="FALtext-bullet"/>
              <w:rPr>
                <w:sz w:val="20"/>
                <w:szCs w:val="20"/>
                <w:lang w:val="en-GB"/>
              </w:rPr>
            </w:pPr>
            <w:r w:rsidRPr="006119B3">
              <w:rPr>
                <w:sz w:val="20"/>
                <w:szCs w:val="20"/>
              </w:rPr>
              <w:t>The range of ways students can and do participate in the mathematical work of the class.</w:t>
            </w:r>
          </w:p>
          <w:p w14:paraId="49609D30" w14:textId="77777777" w:rsidR="0060573B" w:rsidRPr="006119B3" w:rsidRDefault="0060573B" w:rsidP="006119B3">
            <w:pPr>
              <w:pStyle w:val="FALtext-bullet"/>
              <w:rPr>
                <w:sz w:val="20"/>
                <w:szCs w:val="20"/>
                <w:lang w:val="en-GB"/>
              </w:rPr>
            </w:pPr>
            <w:r w:rsidRPr="006119B3">
              <w:rPr>
                <w:sz w:val="20"/>
                <w:szCs w:val="20"/>
              </w:rPr>
              <w:t>Which students participate in which ways.</w:t>
            </w:r>
          </w:p>
          <w:p w14:paraId="1A7B28F6" w14:textId="77777777" w:rsidR="0060573B" w:rsidRPr="006119B3" w:rsidRDefault="0060573B" w:rsidP="006119B3">
            <w:pPr>
              <w:pStyle w:val="FALtext-bullet"/>
              <w:rPr>
                <w:sz w:val="20"/>
                <w:szCs w:val="20"/>
                <w:lang w:val="en-GB"/>
              </w:rPr>
            </w:pPr>
            <w:r w:rsidRPr="006119B3">
              <w:rPr>
                <w:sz w:val="20"/>
                <w:szCs w:val="20"/>
              </w:rPr>
              <w:t>Which students are most active when, and how we can create opportunities for more students to participate more actively.</w:t>
            </w:r>
          </w:p>
          <w:p w14:paraId="01DF15C6" w14:textId="77777777" w:rsidR="0060573B" w:rsidRPr="003261F8" w:rsidRDefault="0060573B" w:rsidP="006119B3">
            <w:pPr>
              <w:pStyle w:val="FALtext-bullet"/>
              <w:rPr>
                <w:lang w:val="en-GB"/>
              </w:rPr>
            </w:pPr>
            <w:r w:rsidRPr="006119B3">
              <w:rPr>
                <w:sz w:val="20"/>
                <w:szCs w:val="20"/>
              </w:rPr>
              <w:t>What opportunities various students have to make meaningful mathematical contributions.”</w:t>
            </w:r>
          </w:p>
          <w:p w14:paraId="66530D71" w14:textId="77777777" w:rsidR="0060573B" w:rsidRDefault="0060573B" w:rsidP="003261F8">
            <w:pPr>
              <w:pStyle w:val="FALtext-normal"/>
            </w:pPr>
            <w:r w:rsidRPr="006119B3">
              <w:t xml:space="preserve">Now imagine teachers and coaches planning together, watching each other teach and debriefing using these ideas. </w:t>
            </w:r>
          </w:p>
          <w:p w14:paraId="1B3790F5" w14:textId="77777777" w:rsidR="0060573B" w:rsidRDefault="0060573B" w:rsidP="003261F8">
            <w:pPr>
              <w:pStyle w:val="FALtext-normal"/>
            </w:pPr>
            <w:r w:rsidRPr="006119B3">
              <w:t>What’s critically important is to make thinking like this a habit, so you think about these issues all the time – in planning, in teaching, in reflecting.</w:t>
            </w:r>
          </w:p>
          <w:p w14:paraId="0C082B33" w14:textId="3DC0B682" w:rsidR="0060573B" w:rsidRPr="004014F8" w:rsidRDefault="0060573B" w:rsidP="00B67AE8">
            <w:pPr>
              <w:pStyle w:val="FALtext-normal"/>
              <w:rPr>
                <w:b/>
              </w:rPr>
            </w:pPr>
            <w:r w:rsidRPr="006119B3">
              <w:t>We’ve built distilled versions that are useful in watching videos in PD, or for keeping “at the top of your head” for reflection.</w:t>
            </w:r>
          </w:p>
        </w:tc>
        <w:tc>
          <w:tcPr>
            <w:tcW w:w="2500" w:type="pct"/>
            <w:tcBorders>
              <w:top w:val="single" w:sz="4" w:space="0" w:color="auto"/>
              <w:bottom w:val="single" w:sz="4" w:space="0" w:color="auto"/>
            </w:tcBorders>
          </w:tcPr>
          <w:p w14:paraId="5004DA3E" w14:textId="77777777" w:rsidR="0060573B" w:rsidRDefault="0060573B" w:rsidP="000F40EA">
            <w:pPr>
              <w:pStyle w:val="Caption"/>
              <w:rPr>
                <w:noProof/>
              </w:rPr>
            </w:pPr>
            <w:r>
              <w:t xml:space="preserve">Slide </w:t>
            </w:r>
            <w:fldSimple w:instr=" SEQ Slide \* ARABIC ">
              <w:r w:rsidR="00DF6462">
                <w:rPr>
                  <w:noProof/>
                </w:rPr>
                <w:t>41</w:t>
              </w:r>
            </w:fldSimple>
          </w:p>
          <w:p w14:paraId="306DF1AF" w14:textId="65355D41" w:rsidR="0060573B" w:rsidRDefault="0060573B" w:rsidP="00F06A1E">
            <w:pPr>
              <w:pStyle w:val="Caption"/>
            </w:pPr>
            <w:r>
              <w:rPr>
                <w:noProof/>
              </w:rPr>
              <w:drawing>
                <wp:inline distT="0" distB="0" distL="0" distR="0" wp14:anchorId="4B47738F" wp14:editId="0F2912D6">
                  <wp:extent cx="2921000" cy="2303145"/>
                  <wp:effectExtent l="25400" t="25400" r="25400" b="33655"/>
                  <wp:docPr id="4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21000" cy="2303145"/>
                          </a:xfrm>
                          <a:prstGeom prst="rect">
                            <a:avLst/>
                          </a:prstGeom>
                          <a:noFill/>
                          <a:ln>
                            <a:solidFill>
                              <a:schemeClr val="tx1"/>
                            </a:solidFill>
                          </a:ln>
                        </pic:spPr>
                      </pic:pic>
                    </a:graphicData>
                  </a:graphic>
                </wp:inline>
              </w:drawing>
            </w:r>
          </w:p>
        </w:tc>
      </w:tr>
      <w:tr w:rsidR="0060573B" w14:paraId="432F4431" w14:textId="77777777" w:rsidTr="0060573B">
        <w:trPr>
          <w:cantSplit/>
          <w:trHeight w:val="3968"/>
        </w:trPr>
        <w:tc>
          <w:tcPr>
            <w:tcW w:w="2500" w:type="pct"/>
          </w:tcPr>
          <w:p w14:paraId="35C46612" w14:textId="0E7E16F7" w:rsidR="0060573B" w:rsidRDefault="0060573B" w:rsidP="006119B3">
            <w:pPr>
              <w:pStyle w:val="FALtext-normal"/>
            </w:pPr>
            <w:r>
              <w:t>The third and final tool we will consider i</w:t>
            </w:r>
            <w:r w:rsidR="000C2449">
              <w:t xml:space="preserve">s the observation of classrooms:  </w:t>
            </w:r>
            <w:r w:rsidR="000C2449" w:rsidRPr="000C2449">
              <w:rPr>
                <w:b/>
              </w:rPr>
              <w:t>Handout 5</w:t>
            </w:r>
          </w:p>
          <w:p w14:paraId="4A8CA192" w14:textId="77777777" w:rsidR="0060573B" w:rsidRDefault="0060573B" w:rsidP="006119B3">
            <w:pPr>
              <w:pStyle w:val="FALtext-normal"/>
            </w:pPr>
            <w:r>
              <w:t xml:space="preserve">This can be done in many ways, depending on the purpose. However, TRU has been modified to suit these different purposes. </w:t>
            </w:r>
          </w:p>
          <w:p w14:paraId="4144150B" w14:textId="101F4080" w:rsidR="0060573B" w:rsidRDefault="0060573B" w:rsidP="00A45A80">
            <w:pPr>
              <w:pStyle w:val="FALtext-normal"/>
              <w:rPr>
                <w:i/>
              </w:rPr>
            </w:pPr>
            <w:r>
              <w:t xml:space="preserve">Lets look quickly at three.  </w:t>
            </w:r>
          </w:p>
        </w:tc>
        <w:tc>
          <w:tcPr>
            <w:tcW w:w="2500" w:type="pct"/>
            <w:tcBorders>
              <w:top w:val="single" w:sz="4" w:space="0" w:color="auto"/>
              <w:bottom w:val="single" w:sz="4" w:space="0" w:color="auto"/>
            </w:tcBorders>
          </w:tcPr>
          <w:p w14:paraId="2A191AF6" w14:textId="77777777" w:rsidR="0060573B" w:rsidRDefault="0060573B" w:rsidP="00272A88">
            <w:pPr>
              <w:pStyle w:val="Caption"/>
              <w:rPr>
                <w:noProof/>
              </w:rPr>
            </w:pPr>
            <w:r>
              <w:t xml:space="preserve">Slide </w:t>
            </w:r>
            <w:fldSimple w:instr=" SEQ Slide \* ARABIC ">
              <w:r w:rsidR="00DF6462">
                <w:rPr>
                  <w:noProof/>
                </w:rPr>
                <w:t>42</w:t>
              </w:r>
            </w:fldSimple>
          </w:p>
          <w:p w14:paraId="6BE82062" w14:textId="202C2251" w:rsidR="0060573B" w:rsidRDefault="0060573B" w:rsidP="00F06A1E">
            <w:pPr>
              <w:pStyle w:val="Caption"/>
            </w:pPr>
            <w:r>
              <w:rPr>
                <w:noProof/>
              </w:rPr>
              <w:drawing>
                <wp:inline distT="0" distB="0" distL="0" distR="0" wp14:anchorId="582D33D3" wp14:editId="5929FA8B">
                  <wp:extent cx="2887133" cy="2167233"/>
                  <wp:effectExtent l="25400" t="25400" r="34290" b="17780"/>
                  <wp:docPr id="4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87133" cy="2167233"/>
                          </a:xfrm>
                          <a:prstGeom prst="rect">
                            <a:avLst/>
                          </a:prstGeom>
                          <a:noFill/>
                          <a:ln>
                            <a:solidFill>
                              <a:schemeClr val="tx1"/>
                            </a:solidFill>
                          </a:ln>
                        </pic:spPr>
                      </pic:pic>
                    </a:graphicData>
                  </a:graphic>
                </wp:inline>
              </w:drawing>
            </w:r>
          </w:p>
        </w:tc>
      </w:tr>
      <w:tr w:rsidR="0060573B" w14:paraId="5C9E7B73" w14:textId="77777777" w:rsidTr="0060573B">
        <w:trPr>
          <w:cantSplit/>
          <w:trHeight w:val="3968"/>
        </w:trPr>
        <w:tc>
          <w:tcPr>
            <w:tcW w:w="2500" w:type="pct"/>
          </w:tcPr>
          <w:p w14:paraId="0048E006" w14:textId="77777777" w:rsidR="0060573B" w:rsidRDefault="0060573B" w:rsidP="002C66DF">
            <w:pPr>
              <w:pStyle w:val="FALtext-normal"/>
            </w:pPr>
            <w:r w:rsidRPr="002C66DF">
              <w:lastRenderedPageBreak/>
              <w:t xml:space="preserve">One way to make observations is to </w:t>
            </w:r>
            <w:r>
              <w:t>start with an open mind and bri</w:t>
            </w:r>
            <w:r w:rsidRPr="002C66DF">
              <w:t xml:space="preserve">ef sets of questions, like those in this slide. </w:t>
            </w:r>
            <w:r>
              <w:t xml:space="preserve">This is a distilled version of TRU, suitable for everyday use by a teacher. </w:t>
            </w:r>
          </w:p>
          <w:p w14:paraId="42B16368" w14:textId="06C6FBAF" w:rsidR="0060573B" w:rsidRPr="006119B3" w:rsidRDefault="0060573B" w:rsidP="003261F8">
            <w:pPr>
              <w:pStyle w:val="FALtext-normal"/>
              <w:rPr>
                <w:lang w:val="en-GB"/>
              </w:rPr>
            </w:pPr>
            <w:r w:rsidRPr="002C66DF">
              <w:t>In fact, you can have a</w:t>
            </w:r>
            <w:r>
              <w:t>n observation sheet</w:t>
            </w:r>
            <w:r w:rsidRPr="002C66DF">
              <w:t xml:space="preserve"> with five columns, with the questions for each dimension at the head of each column.</w:t>
            </w:r>
          </w:p>
        </w:tc>
        <w:tc>
          <w:tcPr>
            <w:tcW w:w="2500" w:type="pct"/>
            <w:tcBorders>
              <w:top w:val="single" w:sz="4" w:space="0" w:color="auto"/>
              <w:bottom w:val="single" w:sz="4" w:space="0" w:color="auto"/>
            </w:tcBorders>
          </w:tcPr>
          <w:p w14:paraId="3C24D335" w14:textId="77777777" w:rsidR="0060573B" w:rsidRDefault="0060573B" w:rsidP="00272A88">
            <w:pPr>
              <w:pStyle w:val="Caption"/>
              <w:rPr>
                <w:noProof/>
              </w:rPr>
            </w:pPr>
            <w:r>
              <w:t xml:space="preserve">Slide </w:t>
            </w:r>
            <w:fldSimple w:instr=" SEQ Slide \* ARABIC ">
              <w:r w:rsidR="00DF6462">
                <w:rPr>
                  <w:noProof/>
                </w:rPr>
                <w:t>43</w:t>
              </w:r>
            </w:fldSimple>
          </w:p>
          <w:p w14:paraId="6BC75C8C" w14:textId="77777777" w:rsidR="0060573B" w:rsidRPr="002C66DF" w:rsidRDefault="0060573B" w:rsidP="002C66DF">
            <w:r>
              <w:rPr>
                <w:noProof/>
              </w:rPr>
              <w:drawing>
                <wp:inline distT="0" distB="0" distL="0" distR="0" wp14:anchorId="5A366988" wp14:editId="747B7E37">
                  <wp:extent cx="2912745" cy="2176145"/>
                  <wp:effectExtent l="25400" t="25400" r="33655" b="33655"/>
                  <wp:docPr id="5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12745" cy="2176145"/>
                          </a:xfrm>
                          <a:prstGeom prst="rect">
                            <a:avLst/>
                          </a:prstGeom>
                          <a:noFill/>
                          <a:ln>
                            <a:solidFill>
                              <a:schemeClr val="tx1"/>
                            </a:solidFill>
                          </a:ln>
                        </pic:spPr>
                      </pic:pic>
                    </a:graphicData>
                  </a:graphic>
                </wp:inline>
              </w:drawing>
            </w:r>
          </w:p>
          <w:p w14:paraId="2A3F61FA" w14:textId="1AB21037" w:rsidR="0060573B" w:rsidRDefault="0060573B" w:rsidP="00F06A1E">
            <w:pPr>
              <w:pStyle w:val="Caption"/>
            </w:pPr>
          </w:p>
        </w:tc>
      </w:tr>
      <w:tr w:rsidR="0060573B" w14:paraId="18C30472" w14:textId="77777777" w:rsidTr="0060573B">
        <w:trPr>
          <w:cantSplit/>
          <w:trHeight w:val="2858"/>
        </w:trPr>
        <w:tc>
          <w:tcPr>
            <w:tcW w:w="2500" w:type="pct"/>
          </w:tcPr>
          <w:p w14:paraId="538C3F32" w14:textId="77777777" w:rsidR="00DF6462" w:rsidRDefault="0060573B" w:rsidP="00B865C7">
            <w:pPr>
              <w:pStyle w:val="FALtext-normal"/>
            </w:pPr>
            <w:r w:rsidRPr="002C66DF">
              <w:t xml:space="preserve">Even better, you can frame the observations from the point of view of the student. </w:t>
            </w:r>
          </w:p>
          <w:p w14:paraId="33FE0EC5" w14:textId="46613BFA" w:rsidR="0060573B" w:rsidRPr="006119B3" w:rsidRDefault="0060573B" w:rsidP="00B865C7">
            <w:pPr>
              <w:pStyle w:val="FALtext-normal"/>
            </w:pPr>
            <w:r w:rsidRPr="002C66DF">
              <w:t>Imagine their experiences, with summaries organized in those five columns.</w:t>
            </w:r>
          </w:p>
        </w:tc>
        <w:tc>
          <w:tcPr>
            <w:tcW w:w="2500" w:type="pct"/>
            <w:tcBorders>
              <w:top w:val="single" w:sz="4" w:space="0" w:color="auto"/>
              <w:bottom w:val="single" w:sz="4" w:space="0" w:color="auto"/>
            </w:tcBorders>
          </w:tcPr>
          <w:p w14:paraId="24049283" w14:textId="77777777" w:rsidR="0060573B" w:rsidRDefault="0060573B" w:rsidP="00272A88">
            <w:pPr>
              <w:pStyle w:val="Caption"/>
              <w:rPr>
                <w:noProof/>
              </w:rPr>
            </w:pPr>
            <w:r>
              <w:t xml:space="preserve">Slide </w:t>
            </w:r>
            <w:fldSimple w:instr=" SEQ Slide \* ARABIC ">
              <w:r w:rsidR="00DF6462">
                <w:rPr>
                  <w:noProof/>
                </w:rPr>
                <w:t>44</w:t>
              </w:r>
            </w:fldSimple>
          </w:p>
          <w:p w14:paraId="5E757E62" w14:textId="77777777" w:rsidR="0060573B" w:rsidRPr="002C66DF" w:rsidRDefault="0060573B" w:rsidP="002C66DF">
            <w:r>
              <w:rPr>
                <w:noProof/>
              </w:rPr>
              <w:drawing>
                <wp:inline distT="0" distB="0" distL="0" distR="0" wp14:anchorId="5C7E6ACA" wp14:editId="78D3A484">
                  <wp:extent cx="2912745" cy="2057400"/>
                  <wp:effectExtent l="25400" t="25400" r="33655" b="25400"/>
                  <wp:docPr id="5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12745" cy="2057400"/>
                          </a:xfrm>
                          <a:prstGeom prst="rect">
                            <a:avLst/>
                          </a:prstGeom>
                          <a:noFill/>
                          <a:ln>
                            <a:solidFill>
                              <a:schemeClr val="tx1"/>
                            </a:solidFill>
                          </a:ln>
                        </pic:spPr>
                      </pic:pic>
                    </a:graphicData>
                  </a:graphic>
                </wp:inline>
              </w:drawing>
            </w:r>
          </w:p>
          <w:p w14:paraId="348977BB" w14:textId="6EF765AD" w:rsidR="0060573B" w:rsidRDefault="0060573B" w:rsidP="002C66DF"/>
        </w:tc>
      </w:tr>
      <w:tr w:rsidR="0060573B" w14:paraId="2210DF4B" w14:textId="77777777" w:rsidTr="0060573B">
        <w:trPr>
          <w:cantSplit/>
          <w:trHeight w:val="3968"/>
        </w:trPr>
        <w:tc>
          <w:tcPr>
            <w:tcW w:w="2500" w:type="pct"/>
          </w:tcPr>
          <w:p w14:paraId="484C84AB" w14:textId="77777777" w:rsidR="00DF6462" w:rsidRDefault="00DF6462" w:rsidP="002C66DF">
            <w:pPr>
              <w:pStyle w:val="FALtext-normal"/>
            </w:pPr>
            <w:r w:rsidRPr="00DF6462">
              <w:t xml:space="preserve">Of course, TRU also has </w:t>
            </w:r>
            <w:r w:rsidR="0060573B" w:rsidRPr="002C66DF">
              <w:t>a research tool that lists classroom activities in o</w:t>
            </w:r>
            <w:r w:rsidR="0060573B">
              <w:t>rder of increasing richness alo</w:t>
            </w:r>
            <w:r w:rsidR="0060573B" w:rsidRPr="002C66DF">
              <w:t xml:space="preserve">ng each dimension. That’s in this slide. </w:t>
            </w:r>
          </w:p>
          <w:p w14:paraId="4CA66AF7" w14:textId="3A8A74C7" w:rsidR="0060573B" w:rsidRDefault="0060573B" w:rsidP="002C66DF">
            <w:pPr>
              <w:pStyle w:val="FALtext-normal"/>
            </w:pPr>
            <w:r w:rsidRPr="002C66DF">
              <w:t xml:space="preserve">What we care about is the developmental trajectory along each dimension – if your classroom looks like it’s in the middle along some dimension, what activities might you consider to do better? </w:t>
            </w:r>
          </w:p>
          <w:p w14:paraId="27627261" w14:textId="77777777" w:rsidR="0060573B" w:rsidRPr="002C66DF" w:rsidRDefault="0060573B" w:rsidP="002C66DF">
            <w:pPr>
              <w:pStyle w:val="FALtext-normal"/>
            </w:pPr>
          </w:p>
          <w:p w14:paraId="6E96831A" w14:textId="6A5B53B0" w:rsidR="0060573B" w:rsidRPr="002C66DF" w:rsidRDefault="0060573B" w:rsidP="002C66DF">
            <w:pPr>
              <w:pStyle w:val="FALtext-normal"/>
            </w:pPr>
          </w:p>
        </w:tc>
        <w:tc>
          <w:tcPr>
            <w:tcW w:w="2500" w:type="pct"/>
            <w:tcBorders>
              <w:top w:val="single" w:sz="4" w:space="0" w:color="auto"/>
              <w:bottom w:val="single" w:sz="4" w:space="0" w:color="auto"/>
            </w:tcBorders>
          </w:tcPr>
          <w:p w14:paraId="06CAB541" w14:textId="77777777" w:rsidR="0060573B" w:rsidRDefault="0060573B" w:rsidP="00272A88">
            <w:pPr>
              <w:pStyle w:val="Caption"/>
              <w:rPr>
                <w:noProof/>
              </w:rPr>
            </w:pPr>
            <w:r>
              <w:t xml:space="preserve">Slide  </w:t>
            </w:r>
            <w:fldSimple w:instr=" SEQ Slide \* ARABIC ">
              <w:r w:rsidR="00DF6462">
                <w:rPr>
                  <w:noProof/>
                </w:rPr>
                <w:t>45</w:t>
              </w:r>
            </w:fldSimple>
          </w:p>
          <w:p w14:paraId="1F307BFA" w14:textId="29983311" w:rsidR="0060573B" w:rsidRDefault="0060573B" w:rsidP="00F06A1E">
            <w:pPr>
              <w:pStyle w:val="Caption"/>
            </w:pPr>
            <w:r>
              <w:rPr>
                <w:noProof/>
              </w:rPr>
              <w:drawing>
                <wp:inline distT="0" distB="0" distL="0" distR="0" wp14:anchorId="4EEBCC58" wp14:editId="470B3C83">
                  <wp:extent cx="2921000" cy="2150745"/>
                  <wp:effectExtent l="25400" t="25400" r="25400" b="33655"/>
                  <wp:docPr id="5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21000" cy="2150745"/>
                          </a:xfrm>
                          <a:prstGeom prst="rect">
                            <a:avLst/>
                          </a:prstGeom>
                          <a:noFill/>
                          <a:ln>
                            <a:solidFill>
                              <a:schemeClr val="tx1"/>
                            </a:solidFill>
                          </a:ln>
                        </pic:spPr>
                      </pic:pic>
                    </a:graphicData>
                  </a:graphic>
                </wp:inline>
              </w:drawing>
            </w:r>
          </w:p>
        </w:tc>
      </w:tr>
      <w:tr w:rsidR="0060573B" w14:paraId="526C42C5" w14:textId="77777777" w:rsidTr="0060573B">
        <w:trPr>
          <w:cantSplit/>
          <w:trHeight w:val="3968"/>
        </w:trPr>
        <w:tc>
          <w:tcPr>
            <w:tcW w:w="2500" w:type="pct"/>
          </w:tcPr>
          <w:p w14:paraId="1E476446" w14:textId="77777777" w:rsidR="0060573B" w:rsidRDefault="0060573B" w:rsidP="00F210B7">
            <w:pPr>
              <w:pStyle w:val="FALtext-normal"/>
            </w:pPr>
            <w:r w:rsidRPr="002C66DF">
              <w:lastRenderedPageBreak/>
              <w:t xml:space="preserve">BUT, we recognize that any scoring framework, even if developed for research, can be used to score teachers. </w:t>
            </w:r>
          </w:p>
          <w:p w14:paraId="69E8101B" w14:textId="77777777" w:rsidR="00DF6462" w:rsidRPr="00DF6462" w:rsidRDefault="00DF6462" w:rsidP="00DF6462">
            <w:pPr>
              <w:pStyle w:val="FALtext-normal"/>
              <w:rPr>
                <w:lang w:val="en-GB"/>
              </w:rPr>
            </w:pPr>
            <w:r w:rsidRPr="00DF6462">
              <w:t xml:space="preserve">We don’t like that – nor is it reasonable. </w:t>
            </w:r>
          </w:p>
          <w:p w14:paraId="06BEC217" w14:textId="77777777" w:rsidR="00DF6462" w:rsidRPr="00DF6462" w:rsidRDefault="00DF6462" w:rsidP="00DF6462">
            <w:pPr>
              <w:pStyle w:val="FALtext-normal"/>
              <w:rPr>
                <w:lang w:val="en-GB"/>
              </w:rPr>
            </w:pPr>
            <w:r w:rsidRPr="00DF6462">
              <w:rPr>
                <w:b/>
                <w:bCs/>
              </w:rPr>
              <w:t>To be valid and fair, any evaluation needs many dimensions and many samples.</w:t>
            </w:r>
            <w:r w:rsidRPr="00DF6462">
              <w:rPr>
                <w:b/>
                <w:bCs/>
                <w:lang w:val="en-GB"/>
              </w:rPr>
              <w:t xml:space="preserve"> </w:t>
            </w:r>
          </w:p>
          <w:p w14:paraId="33DE9E15" w14:textId="397573CB" w:rsidR="0060573B" w:rsidRPr="002C66DF" w:rsidRDefault="0060573B" w:rsidP="00F210B7">
            <w:pPr>
              <w:pStyle w:val="FALtext-normal"/>
            </w:pPr>
          </w:p>
          <w:p w14:paraId="5BC1EA61" w14:textId="151D40B0" w:rsidR="0060573B" w:rsidRPr="002C66DF" w:rsidRDefault="0060573B" w:rsidP="00A45A80">
            <w:pPr>
              <w:pStyle w:val="FALtext-normal"/>
            </w:pPr>
          </w:p>
        </w:tc>
        <w:tc>
          <w:tcPr>
            <w:tcW w:w="2500" w:type="pct"/>
            <w:tcBorders>
              <w:top w:val="single" w:sz="4" w:space="0" w:color="auto"/>
              <w:bottom w:val="single" w:sz="4" w:space="0" w:color="auto"/>
            </w:tcBorders>
          </w:tcPr>
          <w:p w14:paraId="7E635E7F" w14:textId="77777777" w:rsidR="0060573B" w:rsidRDefault="0060573B" w:rsidP="00272A88">
            <w:pPr>
              <w:pStyle w:val="Caption"/>
              <w:rPr>
                <w:noProof/>
              </w:rPr>
            </w:pPr>
            <w:r>
              <w:t xml:space="preserve">Slide  </w:t>
            </w:r>
            <w:fldSimple w:instr=" SEQ Slide \* ARABIC ">
              <w:r w:rsidR="00DF6462">
                <w:rPr>
                  <w:noProof/>
                </w:rPr>
                <w:t>46</w:t>
              </w:r>
            </w:fldSimple>
          </w:p>
          <w:p w14:paraId="39497723" w14:textId="452D2A4B" w:rsidR="0060573B" w:rsidRDefault="0060573B" w:rsidP="00F06A1E">
            <w:pPr>
              <w:pStyle w:val="Caption"/>
            </w:pPr>
            <w:r>
              <w:rPr>
                <w:noProof/>
              </w:rPr>
              <w:drawing>
                <wp:inline distT="0" distB="0" distL="0" distR="0" wp14:anchorId="70BC5855" wp14:editId="0495B3F6">
                  <wp:extent cx="2912745" cy="2167255"/>
                  <wp:effectExtent l="25400" t="25400" r="33655" b="17145"/>
                  <wp:docPr id="5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12745" cy="2167255"/>
                          </a:xfrm>
                          <a:prstGeom prst="rect">
                            <a:avLst/>
                          </a:prstGeom>
                          <a:noFill/>
                          <a:ln>
                            <a:solidFill>
                              <a:schemeClr val="tx1"/>
                            </a:solidFill>
                          </a:ln>
                        </pic:spPr>
                      </pic:pic>
                    </a:graphicData>
                  </a:graphic>
                </wp:inline>
              </w:drawing>
            </w:r>
          </w:p>
        </w:tc>
      </w:tr>
      <w:tr w:rsidR="0060573B" w14:paraId="380B0C6C" w14:textId="77777777" w:rsidTr="0060573B">
        <w:trPr>
          <w:cantSplit/>
          <w:trHeight w:val="3968"/>
        </w:trPr>
        <w:tc>
          <w:tcPr>
            <w:tcW w:w="2500" w:type="pct"/>
          </w:tcPr>
          <w:p w14:paraId="7B81B32B" w14:textId="77777777" w:rsidR="00723EBB" w:rsidRPr="00723EBB" w:rsidRDefault="00723EBB" w:rsidP="00723EBB">
            <w:pPr>
              <w:pStyle w:val="FALtext-normal"/>
              <w:rPr>
                <w:lang w:val="en-GB"/>
              </w:rPr>
            </w:pPr>
            <w:r w:rsidRPr="00723EBB">
              <w:t>This is where you can find many of our resources.</w:t>
            </w:r>
          </w:p>
          <w:p w14:paraId="19FC540B" w14:textId="77777777" w:rsidR="00723EBB" w:rsidRDefault="00723EBB" w:rsidP="00574BCF">
            <w:pPr>
              <w:pStyle w:val="FALtext-normal"/>
            </w:pPr>
          </w:p>
          <w:p w14:paraId="7A15249C" w14:textId="0956B388" w:rsidR="00574BCF" w:rsidRDefault="0060573B" w:rsidP="00574BCF">
            <w:pPr>
              <w:pStyle w:val="FALtext-normal"/>
            </w:pPr>
            <w:r w:rsidRPr="00E532C9">
              <w:t xml:space="preserve">The big idea is to build professional learning communities that work toward realizing the goals in TRU. </w:t>
            </w:r>
          </w:p>
          <w:p w14:paraId="2FEF45D4" w14:textId="77777777" w:rsidR="00574BCF" w:rsidRPr="00E532C9" w:rsidRDefault="00574BCF" w:rsidP="00574BCF">
            <w:pPr>
              <w:pStyle w:val="FALtext-normal"/>
            </w:pPr>
            <w:r>
              <w:t>It's worth looking at the MathNIC website</w:t>
            </w:r>
            <w:r w:rsidRPr="00E532C9">
              <w:t xml:space="preserve"> for information about </w:t>
            </w:r>
            <w:r>
              <w:t>other</w:t>
            </w:r>
            <w:r w:rsidRPr="00E532C9">
              <w:t xml:space="preserve"> tools</w:t>
            </w:r>
            <w:r>
              <w:t xml:space="preserve"> that complement this</w:t>
            </w:r>
            <w:r w:rsidRPr="00E532C9">
              <w:t>.</w:t>
            </w:r>
          </w:p>
          <w:p w14:paraId="292E652B" w14:textId="77777777" w:rsidR="0060573B" w:rsidRDefault="00574BCF" w:rsidP="00574BCF">
            <w:pPr>
              <w:pStyle w:val="FALtext-normal"/>
            </w:pPr>
            <w:r>
              <w:t>Over</w:t>
            </w:r>
            <w:r w:rsidR="0060573B" w:rsidRPr="00E532C9">
              <w:t xml:space="preserve"> the next year we hope to </w:t>
            </w:r>
            <w:r>
              <w:t>develop</w:t>
            </w:r>
            <w:r w:rsidR="0060573B" w:rsidRPr="00E532C9">
              <w:t xml:space="preserve"> </w:t>
            </w:r>
            <w:r>
              <w:t>further</w:t>
            </w:r>
            <w:r w:rsidR="0060573B" w:rsidRPr="00E532C9">
              <w:t xml:space="preserve"> tools that can help.</w:t>
            </w:r>
          </w:p>
          <w:p w14:paraId="36D59FF4" w14:textId="6A1F235C" w:rsidR="00574BCF" w:rsidRDefault="00574BCF" w:rsidP="00574BCF">
            <w:pPr>
              <w:pStyle w:val="FALtext-normal"/>
              <w:rPr>
                <w:i/>
              </w:rPr>
            </w:pPr>
          </w:p>
        </w:tc>
        <w:tc>
          <w:tcPr>
            <w:tcW w:w="2500" w:type="pct"/>
            <w:tcBorders>
              <w:top w:val="single" w:sz="4" w:space="0" w:color="auto"/>
              <w:bottom w:val="single" w:sz="4" w:space="0" w:color="auto"/>
            </w:tcBorders>
          </w:tcPr>
          <w:p w14:paraId="6D687A1E" w14:textId="77777777" w:rsidR="0060573B" w:rsidRDefault="0060573B" w:rsidP="00272A88">
            <w:pPr>
              <w:pStyle w:val="Caption"/>
              <w:rPr>
                <w:noProof/>
              </w:rPr>
            </w:pPr>
            <w:r>
              <w:t xml:space="preserve">Slide </w:t>
            </w:r>
            <w:fldSimple w:instr=" SEQ Slide \* ARABIC ">
              <w:r w:rsidR="00DF6462">
                <w:rPr>
                  <w:noProof/>
                </w:rPr>
                <w:t>47</w:t>
              </w:r>
            </w:fldSimple>
          </w:p>
          <w:p w14:paraId="5C21B90C" w14:textId="77777777" w:rsidR="0060573B" w:rsidRPr="00E532C9" w:rsidRDefault="0060573B" w:rsidP="00E532C9">
            <w:r>
              <w:rPr>
                <w:noProof/>
              </w:rPr>
              <w:drawing>
                <wp:inline distT="0" distB="0" distL="0" distR="0" wp14:anchorId="14C4EDC9" wp14:editId="61E2E520">
                  <wp:extent cx="2912745" cy="2108200"/>
                  <wp:effectExtent l="25400" t="25400" r="33655" b="25400"/>
                  <wp:docPr id="13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12745" cy="2108200"/>
                          </a:xfrm>
                          <a:prstGeom prst="rect">
                            <a:avLst/>
                          </a:prstGeom>
                          <a:noFill/>
                          <a:ln>
                            <a:solidFill>
                              <a:schemeClr val="tx1"/>
                            </a:solidFill>
                          </a:ln>
                        </pic:spPr>
                      </pic:pic>
                    </a:graphicData>
                  </a:graphic>
                </wp:inline>
              </w:drawing>
            </w:r>
          </w:p>
          <w:p w14:paraId="3C6634F9" w14:textId="039B0702" w:rsidR="0060573B" w:rsidRDefault="0060573B" w:rsidP="00F06A1E">
            <w:pPr>
              <w:pStyle w:val="Caption"/>
            </w:pPr>
          </w:p>
        </w:tc>
      </w:tr>
      <w:tr w:rsidR="0060573B" w14:paraId="4FC378B4" w14:textId="77777777" w:rsidTr="0060573B">
        <w:trPr>
          <w:cantSplit/>
          <w:trHeight w:val="3968"/>
        </w:trPr>
        <w:tc>
          <w:tcPr>
            <w:tcW w:w="2500" w:type="pct"/>
          </w:tcPr>
          <w:p w14:paraId="75B4E5D9" w14:textId="3093B29B" w:rsidR="003F2F0C" w:rsidRDefault="003F2F0C" w:rsidP="00E532C9">
            <w:pPr>
              <w:pStyle w:val="FALtext-normal"/>
            </w:pPr>
          </w:p>
          <w:p w14:paraId="37E29BF6" w14:textId="77777777" w:rsidR="003F2F0C" w:rsidRDefault="003F2F0C" w:rsidP="00E532C9">
            <w:pPr>
              <w:pStyle w:val="FALtext-normal"/>
            </w:pPr>
          </w:p>
          <w:p w14:paraId="4DA50C3F" w14:textId="77777777" w:rsidR="003F2F0C" w:rsidRDefault="003F2F0C" w:rsidP="003F2F0C">
            <w:pPr>
              <w:pStyle w:val="FALtext-normal"/>
            </w:pPr>
            <w:r>
              <w:t>Now's the time for Q&amp;A.</w:t>
            </w:r>
          </w:p>
          <w:p w14:paraId="328B99B0" w14:textId="2D37AA98" w:rsidR="003F2F0C" w:rsidRDefault="003F2F0C" w:rsidP="003F2F0C">
            <w:pPr>
              <w:pStyle w:val="FALtext-normal"/>
            </w:pPr>
            <w:r>
              <w:t>We have time for a brief discussion</w:t>
            </w:r>
          </w:p>
          <w:p w14:paraId="08CC3B6C" w14:textId="77777777" w:rsidR="003F2F0C" w:rsidRDefault="003F2F0C" w:rsidP="003F2F0C">
            <w:pPr>
              <w:pStyle w:val="FALtext-normal"/>
            </w:pPr>
          </w:p>
          <w:p w14:paraId="1E105AA1" w14:textId="77777777" w:rsidR="003F2F0C" w:rsidRDefault="003F2F0C" w:rsidP="003F2F0C">
            <w:pPr>
              <w:pStyle w:val="FALtext-normal"/>
            </w:pPr>
          </w:p>
          <w:p w14:paraId="447D4BC3" w14:textId="2C8AF140" w:rsidR="003F2F0C" w:rsidRPr="003F2F0C" w:rsidRDefault="003F2F0C" w:rsidP="003F2F0C">
            <w:pPr>
              <w:pStyle w:val="FALtext-normal"/>
              <w:rPr>
                <w:i/>
              </w:rPr>
            </w:pPr>
            <w:r>
              <w:rPr>
                <w:i/>
              </w:rPr>
              <w:t>At the end, if you are willing</w:t>
            </w:r>
          </w:p>
          <w:p w14:paraId="3FCA4D0E" w14:textId="6D92C48F" w:rsidR="003F2F0C" w:rsidRDefault="003F2F0C" w:rsidP="003F2F0C">
            <w:pPr>
              <w:pStyle w:val="FALtext-normal"/>
            </w:pPr>
            <w:r>
              <w:t xml:space="preserve">Feel free </w:t>
            </w:r>
            <w:r w:rsidRPr="00E532C9">
              <w:t xml:space="preserve">to contact me </w:t>
            </w:r>
            <w:r>
              <w:t>later.</w:t>
            </w:r>
          </w:p>
          <w:p w14:paraId="4EFAF3B8" w14:textId="50BC9451" w:rsidR="003F2F0C" w:rsidRPr="003F2F0C" w:rsidRDefault="003F2F0C" w:rsidP="003F2F0C">
            <w:pPr>
              <w:pStyle w:val="FALtext-normal"/>
              <w:rPr>
                <w:i/>
              </w:rPr>
            </w:pPr>
            <w:r>
              <w:rPr>
                <w:i/>
              </w:rPr>
              <w:t>Or, perhaps, name another person</w:t>
            </w:r>
          </w:p>
          <w:p w14:paraId="17C00E05" w14:textId="36A8FB44" w:rsidR="0060573B" w:rsidRDefault="0060573B" w:rsidP="00A45A80">
            <w:pPr>
              <w:pStyle w:val="FALtext-normal"/>
              <w:rPr>
                <w:i/>
              </w:rPr>
            </w:pPr>
          </w:p>
        </w:tc>
        <w:tc>
          <w:tcPr>
            <w:tcW w:w="2500" w:type="pct"/>
            <w:tcBorders>
              <w:top w:val="single" w:sz="4" w:space="0" w:color="auto"/>
              <w:bottom w:val="single" w:sz="4" w:space="0" w:color="auto"/>
            </w:tcBorders>
          </w:tcPr>
          <w:p w14:paraId="66BF06AE" w14:textId="77777777" w:rsidR="0060573B" w:rsidRDefault="0060573B" w:rsidP="00272A88">
            <w:pPr>
              <w:pStyle w:val="Caption"/>
              <w:rPr>
                <w:noProof/>
              </w:rPr>
            </w:pPr>
            <w:r>
              <w:t xml:space="preserve">Slide </w:t>
            </w:r>
            <w:fldSimple w:instr=" SEQ Slide \* ARABIC ">
              <w:r w:rsidR="00DF6462">
                <w:rPr>
                  <w:noProof/>
                </w:rPr>
                <w:t>48</w:t>
              </w:r>
            </w:fldSimple>
          </w:p>
          <w:p w14:paraId="3DE68685" w14:textId="550F1057" w:rsidR="0060573B" w:rsidRPr="000F40EA" w:rsidRDefault="003F2F0C" w:rsidP="000F40EA">
            <w:r>
              <w:rPr>
                <w:noProof/>
              </w:rPr>
              <w:drawing>
                <wp:inline distT="0" distB="0" distL="0" distR="0" wp14:anchorId="43900421" wp14:editId="2367C7C0">
                  <wp:extent cx="2921000" cy="2192655"/>
                  <wp:effectExtent l="25400" t="25400" r="25400" b="17145"/>
                  <wp:docPr id="5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21000" cy="2192655"/>
                          </a:xfrm>
                          <a:prstGeom prst="rect">
                            <a:avLst/>
                          </a:prstGeom>
                          <a:noFill/>
                          <a:ln>
                            <a:solidFill>
                              <a:schemeClr val="tx1"/>
                            </a:solidFill>
                          </a:ln>
                        </pic:spPr>
                      </pic:pic>
                    </a:graphicData>
                  </a:graphic>
                </wp:inline>
              </w:drawing>
            </w:r>
          </w:p>
        </w:tc>
      </w:tr>
      <w:tr w:rsidR="00574BCF" w14:paraId="54DA9ADB" w14:textId="77777777" w:rsidTr="0060573B">
        <w:trPr>
          <w:cantSplit/>
          <w:trHeight w:val="3968"/>
        </w:trPr>
        <w:tc>
          <w:tcPr>
            <w:tcW w:w="2500" w:type="pct"/>
          </w:tcPr>
          <w:p w14:paraId="73C6351A" w14:textId="77777777" w:rsidR="00574BCF" w:rsidRDefault="00574BCF" w:rsidP="002C66DF">
            <w:pPr>
              <w:pStyle w:val="FALtext-normal"/>
            </w:pPr>
          </w:p>
          <w:p w14:paraId="4C687146" w14:textId="15F016D7" w:rsidR="003F2F0C" w:rsidRPr="003F2F0C" w:rsidRDefault="003F2F0C" w:rsidP="002C66DF">
            <w:pPr>
              <w:pStyle w:val="FALtext-normal"/>
              <w:rPr>
                <w:i/>
              </w:rPr>
            </w:pPr>
            <w:r>
              <w:rPr>
                <w:i/>
              </w:rPr>
              <w:t>Customize this slide with your contact details</w:t>
            </w:r>
          </w:p>
        </w:tc>
        <w:tc>
          <w:tcPr>
            <w:tcW w:w="2500" w:type="pct"/>
            <w:tcBorders>
              <w:top w:val="single" w:sz="4" w:space="0" w:color="auto"/>
              <w:bottom w:val="single" w:sz="4" w:space="0" w:color="auto"/>
            </w:tcBorders>
          </w:tcPr>
          <w:p w14:paraId="2574FCF9" w14:textId="77777777" w:rsidR="00574BCF" w:rsidRDefault="00574BCF" w:rsidP="00574BCF">
            <w:pPr>
              <w:pStyle w:val="Caption"/>
              <w:rPr>
                <w:noProof/>
              </w:rPr>
            </w:pPr>
            <w:r>
              <w:t xml:space="preserve">Slide </w:t>
            </w:r>
            <w:fldSimple w:instr=" SEQ Slide \* ARABIC ">
              <w:r>
                <w:rPr>
                  <w:noProof/>
                </w:rPr>
                <w:t>49</w:t>
              </w:r>
            </w:fldSimple>
          </w:p>
          <w:p w14:paraId="5DCE77E6" w14:textId="1419B600" w:rsidR="00574BCF" w:rsidRDefault="00574BCF" w:rsidP="00F06A1E">
            <w:pPr>
              <w:pStyle w:val="Caption"/>
            </w:pPr>
            <w:r>
              <w:rPr>
                <w:noProof/>
              </w:rPr>
              <w:drawing>
                <wp:inline distT="0" distB="0" distL="0" distR="0" wp14:anchorId="3967D3CD" wp14:editId="5F3522FB">
                  <wp:extent cx="2921000" cy="2192655"/>
                  <wp:effectExtent l="0" t="0" r="0" b="0"/>
                  <wp:docPr id="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21000" cy="2192655"/>
                          </a:xfrm>
                          <a:prstGeom prst="rect">
                            <a:avLst/>
                          </a:prstGeom>
                          <a:noFill/>
                          <a:ln>
                            <a:noFill/>
                          </a:ln>
                        </pic:spPr>
                      </pic:pic>
                    </a:graphicData>
                  </a:graphic>
                </wp:inline>
              </w:drawing>
            </w:r>
          </w:p>
        </w:tc>
      </w:tr>
    </w:tbl>
    <w:p w14:paraId="251FD442" w14:textId="77777777" w:rsidR="00980C38" w:rsidRPr="004A7751" w:rsidRDefault="00980C38" w:rsidP="00980C38">
      <w:pPr>
        <w:pStyle w:val="Heading2"/>
      </w:pPr>
      <w:r>
        <w:t>Copying</w:t>
      </w:r>
    </w:p>
    <w:p w14:paraId="089C5AF3" w14:textId="790EC1FF" w:rsidR="006B1CAE" w:rsidRDefault="006B1CAE" w:rsidP="006B1CAE">
      <w:pPr>
        <w:rPr>
          <w:i/>
          <w:sz w:val="18"/>
          <w:szCs w:val="18"/>
        </w:rPr>
      </w:pPr>
      <w:r w:rsidRPr="00F94DA6">
        <w:rPr>
          <w:i/>
          <w:sz w:val="18"/>
          <w:szCs w:val="18"/>
        </w:rPr>
        <w:t>Except where noted/credited otherwise, these materials are Copyright © 2015-2017</w:t>
      </w:r>
      <w:r>
        <w:rPr>
          <w:i/>
          <w:sz w:val="18"/>
          <w:szCs w:val="18"/>
        </w:rPr>
        <w:t xml:space="preserve"> </w:t>
      </w:r>
      <w:r w:rsidRPr="00F94DA6">
        <w:rPr>
          <w:i/>
          <w:sz w:val="18"/>
          <w:szCs w:val="18"/>
        </w:rPr>
        <w:t>Mathematics Assessment Resource Service</w:t>
      </w:r>
      <w:r>
        <w:rPr>
          <w:i/>
          <w:sz w:val="18"/>
          <w:szCs w:val="18"/>
        </w:rPr>
        <w:t>, U</w:t>
      </w:r>
      <w:r w:rsidR="00C01680">
        <w:rPr>
          <w:i/>
          <w:sz w:val="18"/>
          <w:szCs w:val="18"/>
        </w:rPr>
        <w:t>C Berkeley</w:t>
      </w:r>
      <w:bookmarkStart w:id="0" w:name="_GoBack"/>
      <w:bookmarkEnd w:id="0"/>
      <w:r w:rsidRPr="00F94DA6">
        <w:rPr>
          <w:i/>
          <w:sz w:val="18"/>
          <w:szCs w:val="18"/>
        </w:rPr>
        <w:t>. They are published under the</w:t>
      </w:r>
      <w:r>
        <w:rPr>
          <w:i/>
          <w:sz w:val="18"/>
          <w:szCs w:val="18"/>
        </w:rPr>
        <w:t xml:space="preserve"> </w:t>
      </w:r>
      <w:hyperlink r:id="rId62" w:history="1">
        <w:r w:rsidRPr="004A7751">
          <w:rPr>
            <w:rStyle w:val="Hyperlink"/>
            <w:i/>
            <w:sz w:val="18"/>
            <w:szCs w:val="18"/>
          </w:rPr>
          <w:t>Cr</w:t>
        </w:r>
        <w:r w:rsidRPr="004A7751">
          <w:rPr>
            <w:rStyle w:val="Hyperlink"/>
            <w:i/>
            <w:sz w:val="18"/>
            <w:szCs w:val="18"/>
          </w:rPr>
          <w:t>e</w:t>
        </w:r>
        <w:r w:rsidRPr="004A7751">
          <w:rPr>
            <w:rStyle w:val="Hyperlink"/>
            <w:i/>
            <w:sz w:val="18"/>
            <w:szCs w:val="18"/>
          </w:rPr>
          <w:t>ative Commons Attribution-NonCommercial-ShareAlike 4.0 International</w:t>
        </w:r>
      </w:hyperlink>
      <w:r w:rsidRPr="00F94DA6">
        <w:rPr>
          <w:i/>
          <w:sz w:val="18"/>
          <w:szCs w:val="18"/>
        </w:rPr>
        <w:t xml:space="preserve"> license, so they may be copied and adapted for non-commercial use under certain conditions and with appropriate attribution. Please see the license for details, or contact us via </w:t>
      </w:r>
      <w:hyperlink r:id="rId63" w:history="1">
        <w:r w:rsidRPr="00B36F86">
          <w:rPr>
            <w:rStyle w:val="Hyperlink"/>
            <w:i/>
            <w:sz w:val="18"/>
            <w:szCs w:val="18"/>
          </w:rPr>
          <w:t>http://mathnic.mathshell.org/contact.html</w:t>
        </w:r>
      </w:hyperlink>
      <w:r w:rsidRPr="00F94DA6">
        <w:rPr>
          <w:i/>
          <w:sz w:val="18"/>
          <w:szCs w:val="18"/>
        </w:rPr>
        <w:t xml:space="preserve"> if in doubt.</w:t>
      </w:r>
      <w:r>
        <w:rPr>
          <w:i/>
          <w:sz w:val="18"/>
          <w:szCs w:val="18"/>
        </w:rPr>
        <w:t xml:space="preserve"> </w:t>
      </w:r>
    </w:p>
    <w:p w14:paraId="7159E016" w14:textId="77777777" w:rsidR="006B1CAE" w:rsidRPr="00F94DA6" w:rsidRDefault="006B1CAE" w:rsidP="006B1CAE">
      <w:pPr>
        <w:rPr>
          <w:i/>
          <w:sz w:val="18"/>
          <w:szCs w:val="18"/>
        </w:rPr>
      </w:pPr>
      <w:r>
        <w:rPr>
          <w:i/>
          <w:sz w:val="18"/>
          <w:szCs w:val="18"/>
        </w:rPr>
        <w:t xml:space="preserve">All MathNIC materials can be freely downloaded from our website </w:t>
      </w:r>
      <w:hyperlink r:id="rId64" w:history="1">
        <w:r w:rsidRPr="00B36F86">
          <w:rPr>
            <w:rStyle w:val="Hyperlink"/>
            <w:i/>
            <w:sz w:val="18"/>
            <w:szCs w:val="18"/>
          </w:rPr>
          <w:t>http://mathnic.mathshell.org/</w:t>
        </w:r>
      </w:hyperlink>
    </w:p>
    <w:p w14:paraId="5013A658" w14:textId="77777777" w:rsidR="00EF5A12" w:rsidRPr="00195C60" w:rsidRDefault="00EF5A12" w:rsidP="00E96E94">
      <w:pPr>
        <w:rPr>
          <w:rFonts w:ascii="Rockwell" w:hAnsi="Rockwell"/>
          <w:b/>
          <w:color w:val="6A141A"/>
          <w:szCs w:val="22"/>
        </w:rPr>
      </w:pPr>
    </w:p>
    <w:sectPr w:rsidR="00EF5A12" w:rsidRPr="00195C60" w:rsidSect="00B10BCF">
      <w:headerReference w:type="default" r:id="rId65"/>
      <w:footerReference w:type="even" r:id="rId66"/>
      <w:footerReference w:type="default" r:id="rId67"/>
      <w:pgSz w:w="12240" w:h="15840"/>
      <w:pgMar w:top="990" w:right="1440" w:bottom="360" w:left="1440" w:header="720" w:footer="67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8FF8F75" w14:textId="77777777" w:rsidR="00DF6462" w:rsidRDefault="00DF6462" w:rsidP="00E2686D">
      <w:r>
        <w:separator/>
      </w:r>
    </w:p>
  </w:endnote>
  <w:endnote w:type="continuationSeparator" w:id="0">
    <w:p w14:paraId="49175E0B" w14:textId="77777777" w:rsidR="00DF6462" w:rsidRDefault="00DF6462" w:rsidP="00E268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Times">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Times New Roman Italic">
    <w:panose1 w:val="02020503050405090304"/>
    <w:charset w:val="00"/>
    <w:family w:val="auto"/>
    <w:pitch w:val="variable"/>
    <w:sig w:usb0="E0000AFF" w:usb1="00007843" w:usb2="00000001" w:usb3="00000000" w:csb0="000001BF" w:csb1="00000000"/>
  </w:font>
  <w:font w:name="ＭＳ 明朝">
    <w:charset w:val="4E"/>
    <w:family w:val="auto"/>
    <w:pitch w:val="variable"/>
    <w:sig w:usb0="E00002FF" w:usb1="6AC7FDFB" w:usb2="00000012" w:usb3="00000000" w:csb0="0002009F" w:csb1="00000000"/>
  </w:font>
  <w:font w:name="Rockwell">
    <w:panose1 w:val="02060603020205020403"/>
    <w:charset w:val="00"/>
    <w:family w:val="auto"/>
    <w:pitch w:val="variable"/>
    <w:sig w:usb0="00000003" w:usb1="00000000" w:usb2="00000000" w:usb3="00000000" w:csb0="00000001" w:csb1="00000000"/>
  </w:font>
  <w:font w:name="ヒラギノ角ゴ Pro W3">
    <w:charset w:val="4E"/>
    <w:family w:val="auto"/>
    <w:pitch w:val="variable"/>
    <w:sig w:usb0="E00002FF" w:usb1="7AC7FFFF" w:usb2="00000012" w:usb3="00000000" w:csb0="0002000D" w:csb1="00000000"/>
  </w:font>
  <w:font w:name="Lucida Grande">
    <w:panose1 w:val="020B0600040502020204"/>
    <w:charset w:val="00"/>
    <w:family w:val="auto"/>
    <w:pitch w:val="variable"/>
    <w:sig w:usb0="E1000AEF" w:usb1="5000A1FF" w:usb2="00000000" w:usb3="00000000" w:csb0="000001BF" w:csb1="00000000"/>
  </w:font>
  <w:font w:name="Arial Bold">
    <w:panose1 w:val="020B0704020202020204"/>
    <w:charset w:val="00"/>
    <w:family w:val="auto"/>
    <w:pitch w:val="variable"/>
    <w:sig w:usb0="00000003" w:usb1="00000000" w:usb2="00000000" w:usb3="00000000" w:csb0="00000001" w:csb1="00000000"/>
  </w:font>
  <w:font w:name="Gill Sans">
    <w:panose1 w:val="020B0502020104020203"/>
    <w:charset w:val="00"/>
    <w:family w:val="auto"/>
    <w:pitch w:val="variable"/>
    <w:sig w:usb0="80000267" w:usb1="00000000" w:usb2="00000000" w:usb3="00000000" w:csb0="000001F7"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B68DFF" w14:textId="77777777" w:rsidR="00DF6462" w:rsidRDefault="00DF6462" w:rsidP="0052451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372498D" w14:textId="77777777" w:rsidR="00DF6462" w:rsidRDefault="00DF6462" w:rsidP="003A7947">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1BB98E" w14:textId="5360B8E4" w:rsidR="00DF6462" w:rsidRPr="00EF63D1" w:rsidRDefault="00DF6462" w:rsidP="00EF63D1">
    <w:pPr>
      <w:pStyle w:val="Footer"/>
      <w:tabs>
        <w:tab w:val="clear" w:pos="4320"/>
        <w:tab w:val="clear" w:pos="8640"/>
        <w:tab w:val="center" w:pos="4820"/>
        <w:tab w:val="right" w:pos="9498"/>
      </w:tabs>
      <w:ind w:left="-142"/>
      <w:rPr>
        <w:rFonts w:ascii="Rockwell" w:hAnsi="Rockwell"/>
        <w:sz w:val="16"/>
        <w:szCs w:val="16"/>
      </w:rPr>
    </w:pPr>
    <w:r>
      <w:rPr>
        <w:rFonts w:ascii="Rockwell" w:hAnsi="Rockwell"/>
        <w:sz w:val="16"/>
        <w:szCs w:val="16"/>
      </w:rPr>
      <w:t xml:space="preserve">Teaching for Robust Understanding - Leader guide </w:t>
    </w:r>
    <w:r>
      <w:rPr>
        <w:rFonts w:ascii="Rockwell" w:hAnsi="Rockwell"/>
        <w:sz w:val="16"/>
        <w:szCs w:val="16"/>
      </w:rPr>
      <w:tab/>
      <w:t>Page L</w:t>
    </w:r>
    <w:r w:rsidRPr="007D67D2">
      <w:rPr>
        <w:rFonts w:ascii="Rockwell" w:hAnsi="Rockwell"/>
        <w:sz w:val="16"/>
        <w:szCs w:val="16"/>
      </w:rPr>
      <w:t>-</w:t>
    </w:r>
    <w:r w:rsidRPr="007D67D2">
      <w:rPr>
        <w:rStyle w:val="PageNumber"/>
        <w:rFonts w:ascii="Rockwell" w:hAnsi="Rockwell"/>
        <w:sz w:val="16"/>
        <w:szCs w:val="16"/>
      </w:rPr>
      <w:fldChar w:fldCharType="begin"/>
    </w:r>
    <w:r w:rsidRPr="007D67D2">
      <w:rPr>
        <w:rStyle w:val="PageNumber"/>
        <w:rFonts w:ascii="Rockwell" w:hAnsi="Rockwell"/>
        <w:sz w:val="16"/>
        <w:szCs w:val="16"/>
      </w:rPr>
      <w:instrText xml:space="preserve"> PAGE </w:instrText>
    </w:r>
    <w:r w:rsidRPr="007D67D2">
      <w:rPr>
        <w:rStyle w:val="PageNumber"/>
        <w:rFonts w:ascii="Rockwell" w:hAnsi="Rockwell"/>
        <w:sz w:val="16"/>
        <w:szCs w:val="16"/>
      </w:rPr>
      <w:fldChar w:fldCharType="separate"/>
    </w:r>
    <w:r w:rsidR="00C01680">
      <w:rPr>
        <w:rStyle w:val="PageNumber"/>
        <w:rFonts w:ascii="Rockwell" w:hAnsi="Rockwell"/>
        <w:noProof/>
        <w:sz w:val="16"/>
        <w:szCs w:val="16"/>
      </w:rPr>
      <w:t>20</w:t>
    </w:r>
    <w:r w:rsidRPr="007D67D2">
      <w:rPr>
        <w:rStyle w:val="PageNumber"/>
        <w:rFonts w:ascii="Rockwell" w:hAnsi="Rockwell"/>
        <w:sz w:val="16"/>
        <w:szCs w:val="16"/>
      </w:rPr>
      <w:fldChar w:fldCharType="end"/>
    </w:r>
    <w:r>
      <w:rPr>
        <w:rStyle w:val="PageNumber"/>
        <w:rFonts w:ascii="Rockwell" w:hAnsi="Rockwell"/>
        <w:sz w:val="16"/>
        <w:szCs w:val="16"/>
      </w:rPr>
      <w:tab/>
    </w:r>
    <w:r w:rsidR="00980C38">
      <w:rPr>
        <w:rStyle w:val="PageNumber"/>
        <w:rFonts w:ascii="Rockwell" w:hAnsi="Rockwell"/>
        <w:sz w:val="16"/>
        <w:szCs w:val="16"/>
      </w:rPr>
      <w:t>March 2017 Release</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5A01153" w14:textId="77777777" w:rsidR="00DF6462" w:rsidRDefault="00DF6462" w:rsidP="00E2686D">
      <w:r>
        <w:separator/>
      </w:r>
    </w:p>
  </w:footnote>
  <w:footnote w:type="continuationSeparator" w:id="0">
    <w:p w14:paraId="062B9CB9" w14:textId="77777777" w:rsidR="00DF6462" w:rsidRDefault="00DF6462" w:rsidP="00E2686D">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AB4FB3" w14:textId="77777777" w:rsidR="00DF6462" w:rsidRPr="008B32E9" w:rsidRDefault="00DF6462" w:rsidP="008B32E9">
    <w:pPr>
      <w:pStyle w:val="Header"/>
      <w:tabs>
        <w:tab w:val="clear" w:pos="4320"/>
        <w:tab w:val="clear" w:pos="8640"/>
        <w:tab w:val="center" w:pos="4860"/>
        <w:tab w:val="right" w:pos="9498"/>
      </w:tabs>
      <w:ind w:hanging="142"/>
      <w:rPr>
        <w:rFonts w:ascii="Rockwell" w:hAnsi="Rockwell"/>
        <w:caps/>
        <w:color w:val="808080" w:themeColor="background1" w:themeShade="80"/>
        <w:sz w:val="16"/>
        <w:szCs w:val="16"/>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0"/>
    <w:multiLevelType w:val="singleLevel"/>
    <w:tmpl w:val="2FC620B6"/>
    <w:lvl w:ilvl="0">
      <w:start w:val="1"/>
      <w:numFmt w:val="bullet"/>
      <w:lvlText w:val=""/>
      <w:lvlJc w:val="left"/>
      <w:pPr>
        <w:tabs>
          <w:tab w:val="num" w:pos="1492"/>
        </w:tabs>
        <w:ind w:left="1492" w:hanging="360"/>
      </w:pPr>
      <w:rPr>
        <w:rFonts w:ascii="Symbol" w:hAnsi="Symbol" w:hint="default"/>
      </w:rPr>
    </w:lvl>
  </w:abstractNum>
  <w:abstractNum w:abstractNumId="1">
    <w:nsid w:val="FFFFFF81"/>
    <w:multiLevelType w:val="singleLevel"/>
    <w:tmpl w:val="BFE6917E"/>
    <w:lvl w:ilvl="0">
      <w:start w:val="1"/>
      <w:numFmt w:val="bullet"/>
      <w:lvlText w:val=""/>
      <w:lvlJc w:val="left"/>
      <w:pPr>
        <w:tabs>
          <w:tab w:val="num" w:pos="1209"/>
        </w:tabs>
        <w:ind w:left="1209" w:hanging="360"/>
      </w:pPr>
      <w:rPr>
        <w:rFonts w:ascii="Symbol" w:hAnsi="Symbol" w:hint="default"/>
      </w:rPr>
    </w:lvl>
  </w:abstractNum>
  <w:abstractNum w:abstractNumId="2">
    <w:nsid w:val="00086CEA"/>
    <w:multiLevelType w:val="hybridMultilevel"/>
    <w:tmpl w:val="360AA4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05E5191"/>
    <w:multiLevelType w:val="hybridMultilevel"/>
    <w:tmpl w:val="20EC676C"/>
    <w:lvl w:ilvl="0" w:tplc="E12CE1C6">
      <w:start w:val="2"/>
      <w:numFmt w:val="bullet"/>
      <w:lvlText w:val="-"/>
      <w:lvlJc w:val="left"/>
      <w:pPr>
        <w:ind w:left="720" w:hanging="360"/>
      </w:pPr>
      <w:rPr>
        <w:rFonts w:ascii="Times" w:eastAsia="Cambria" w:hAnsi="Times"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0221026"/>
    <w:multiLevelType w:val="hybridMultilevel"/>
    <w:tmpl w:val="29FAA1C8"/>
    <w:lvl w:ilvl="0" w:tplc="DBC6F8B6">
      <w:start w:val="1"/>
      <w:numFmt w:val="decimal"/>
      <w:pStyle w:val="TalkNumbers"/>
      <w:lvlText w:val="%1."/>
      <w:lvlJc w:val="left"/>
      <w:pPr>
        <w:ind w:left="1211" w:hanging="360"/>
      </w:pPr>
      <w:rPr>
        <w:rFonts w:hint="default"/>
      </w:rPr>
    </w:lvl>
    <w:lvl w:ilvl="1" w:tplc="04090003" w:tentative="1">
      <w:start w:val="1"/>
      <w:numFmt w:val="bullet"/>
      <w:lvlText w:val="o"/>
      <w:lvlJc w:val="left"/>
      <w:pPr>
        <w:ind w:left="2291" w:hanging="360"/>
      </w:pPr>
      <w:rPr>
        <w:rFonts w:ascii="Courier New" w:hAnsi="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5">
    <w:nsid w:val="10A650C9"/>
    <w:multiLevelType w:val="hybridMultilevel"/>
    <w:tmpl w:val="B0AEAD3C"/>
    <w:lvl w:ilvl="0" w:tplc="9018740E">
      <w:start w:val="2"/>
      <w:numFmt w:val="bullet"/>
      <w:lvlText w:val=""/>
      <w:lvlJc w:val="left"/>
      <w:pPr>
        <w:ind w:left="720" w:hanging="360"/>
      </w:pPr>
      <w:rPr>
        <w:rFonts w:ascii="Symbol" w:eastAsia="Cambria" w:hAnsi="Symbol"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45E7E60"/>
    <w:multiLevelType w:val="hybridMultilevel"/>
    <w:tmpl w:val="D806F0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50C168D"/>
    <w:multiLevelType w:val="hybridMultilevel"/>
    <w:tmpl w:val="CD1E85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6810584"/>
    <w:multiLevelType w:val="hybridMultilevel"/>
    <w:tmpl w:val="8CD67F9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1AC52AB0"/>
    <w:multiLevelType w:val="hybridMultilevel"/>
    <w:tmpl w:val="443E6932"/>
    <w:lvl w:ilvl="0" w:tplc="1B943E44">
      <w:start w:val="1"/>
      <w:numFmt w:val="bullet"/>
      <w:pStyle w:val="FALtext-bullet"/>
      <w:lvlText w:val=""/>
      <w:lvlJc w:val="left"/>
      <w:pPr>
        <w:ind w:left="363" w:hanging="360"/>
      </w:pPr>
      <w:rPr>
        <w:rFonts w:ascii="Symbol" w:hAnsi="Symbol" w:hint="default"/>
      </w:rPr>
    </w:lvl>
    <w:lvl w:ilvl="1" w:tplc="04090003" w:tentative="1">
      <w:start w:val="1"/>
      <w:numFmt w:val="bullet"/>
      <w:lvlText w:val="o"/>
      <w:lvlJc w:val="left"/>
      <w:pPr>
        <w:ind w:left="1083" w:hanging="360"/>
      </w:pPr>
      <w:rPr>
        <w:rFonts w:ascii="Courier New" w:hAnsi="Courier New" w:cs="Courier New" w:hint="default"/>
      </w:rPr>
    </w:lvl>
    <w:lvl w:ilvl="2" w:tplc="04090005" w:tentative="1">
      <w:start w:val="1"/>
      <w:numFmt w:val="bullet"/>
      <w:lvlText w:val=""/>
      <w:lvlJc w:val="left"/>
      <w:pPr>
        <w:ind w:left="1803" w:hanging="360"/>
      </w:pPr>
      <w:rPr>
        <w:rFonts w:ascii="Wingdings" w:hAnsi="Wingdings" w:hint="default"/>
      </w:rPr>
    </w:lvl>
    <w:lvl w:ilvl="3" w:tplc="04090001" w:tentative="1">
      <w:start w:val="1"/>
      <w:numFmt w:val="bullet"/>
      <w:lvlText w:val=""/>
      <w:lvlJc w:val="left"/>
      <w:pPr>
        <w:ind w:left="2523" w:hanging="360"/>
      </w:pPr>
      <w:rPr>
        <w:rFonts w:ascii="Symbol" w:hAnsi="Symbol" w:hint="default"/>
      </w:rPr>
    </w:lvl>
    <w:lvl w:ilvl="4" w:tplc="04090003" w:tentative="1">
      <w:start w:val="1"/>
      <w:numFmt w:val="bullet"/>
      <w:lvlText w:val="o"/>
      <w:lvlJc w:val="left"/>
      <w:pPr>
        <w:ind w:left="3243" w:hanging="360"/>
      </w:pPr>
      <w:rPr>
        <w:rFonts w:ascii="Courier New" w:hAnsi="Courier New" w:cs="Courier New" w:hint="default"/>
      </w:rPr>
    </w:lvl>
    <w:lvl w:ilvl="5" w:tplc="04090005" w:tentative="1">
      <w:start w:val="1"/>
      <w:numFmt w:val="bullet"/>
      <w:lvlText w:val=""/>
      <w:lvlJc w:val="left"/>
      <w:pPr>
        <w:ind w:left="3963" w:hanging="360"/>
      </w:pPr>
      <w:rPr>
        <w:rFonts w:ascii="Wingdings" w:hAnsi="Wingdings" w:hint="default"/>
      </w:rPr>
    </w:lvl>
    <w:lvl w:ilvl="6" w:tplc="04090001" w:tentative="1">
      <w:start w:val="1"/>
      <w:numFmt w:val="bullet"/>
      <w:lvlText w:val=""/>
      <w:lvlJc w:val="left"/>
      <w:pPr>
        <w:ind w:left="4683" w:hanging="360"/>
      </w:pPr>
      <w:rPr>
        <w:rFonts w:ascii="Symbol" w:hAnsi="Symbol" w:hint="default"/>
      </w:rPr>
    </w:lvl>
    <w:lvl w:ilvl="7" w:tplc="04090003" w:tentative="1">
      <w:start w:val="1"/>
      <w:numFmt w:val="bullet"/>
      <w:lvlText w:val="o"/>
      <w:lvlJc w:val="left"/>
      <w:pPr>
        <w:ind w:left="5403" w:hanging="360"/>
      </w:pPr>
      <w:rPr>
        <w:rFonts w:ascii="Courier New" w:hAnsi="Courier New" w:cs="Courier New" w:hint="default"/>
      </w:rPr>
    </w:lvl>
    <w:lvl w:ilvl="8" w:tplc="04090005" w:tentative="1">
      <w:start w:val="1"/>
      <w:numFmt w:val="bullet"/>
      <w:lvlText w:val=""/>
      <w:lvlJc w:val="left"/>
      <w:pPr>
        <w:ind w:left="6123" w:hanging="360"/>
      </w:pPr>
      <w:rPr>
        <w:rFonts w:ascii="Wingdings" w:hAnsi="Wingdings" w:hint="default"/>
      </w:rPr>
    </w:lvl>
  </w:abstractNum>
  <w:abstractNum w:abstractNumId="10">
    <w:nsid w:val="1C727F63"/>
    <w:multiLevelType w:val="hybridMultilevel"/>
    <w:tmpl w:val="C0A6557C"/>
    <w:lvl w:ilvl="0" w:tplc="CD968EEA">
      <w:start w:val="1"/>
      <w:numFmt w:val="bullet"/>
      <w:lvlText w:val="o"/>
      <w:lvlJc w:val="left"/>
      <w:pPr>
        <w:tabs>
          <w:tab w:val="num" w:pos="720"/>
        </w:tabs>
        <w:ind w:left="720" w:hanging="360"/>
      </w:pPr>
      <w:rPr>
        <w:rFonts w:ascii="Courier New" w:hAnsi="Courier New" w:hint="default"/>
      </w:rPr>
    </w:lvl>
    <w:lvl w:ilvl="1" w:tplc="39106C9C" w:tentative="1">
      <w:start w:val="1"/>
      <w:numFmt w:val="bullet"/>
      <w:lvlText w:val="o"/>
      <w:lvlJc w:val="left"/>
      <w:pPr>
        <w:tabs>
          <w:tab w:val="num" w:pos="1440"/>
        </w:tabs>
        <w:ind w:left="1440" w:hanging="360"/>
      </w:pPr>
      <w:rPr>
        <w:rFonts w:ascii="Courier New" w:hAnsi="Courier New" w:hint="default"/>
      </w:rPr>
    </w:lvl>
    <w:lvl w:ilvl="2" w:tplc="17D0DBD6" w:tentative="1">
      <w:start w:val="1"/>
      <w:numFmt w:val="bullet"/>
      <w:lvlText w:val="o"/>
      <w:lvlJc w:val="left"/>
      <w:pPr>
        <w:tabs>
          <w:tab w:val="num" w:pos="2160"/>
        </w:tabs>
        <w:ind w:left="2160" w:hanging="360"/>
      </w:pPr>
      <w:rPr>
        <w:rFonts w:ascii="Courier New" w:hAnsi="Courier New" w:hint="default"/>
      </w:rPr>
    </w:lvl>
    <w:lvl w:ilvl="3" w:tplc="1D1C42A8" w:tentative="1">
      <w:start w:val="1"/>
      <w:numFmt w:val="bullet"/>
      <w:lvlText w:val="o"/>
      <w:lvlJc w:val="left"/>
      <w:pPr>
        <w:tabs>
          <w:tab w:val="num" w:pos="2880"/>
        </w:tabs>
        <w:ind w:left="2880" w:hanging="360"/>
      </w:pPr>
      <w:rPr>
        <w:rFonts w:ascii="Courier New" w:hAnsi="Courier New" w:hint="default"/>
      </w:rPr>
    </w:lvl>
    <w:lvl w:ilvl="4" w:tplc="87B84412" w:tentative="1">
      <w:start w:val="1"/>
      <w:numFmt w:val="bullet"/>
      <w:lvlText w:val="o"/>
      <w:lvlJc w:val="left"/>
      <w:pPr>
        <w:tabs>
          <w:tab w:val="num" w:pos="3600"/>
        </w:tabs>
        <w:ind w:left="3600" w:hanging="360"/>
      </w:pPr>
      <w:rPr>
        <w:rFonts w:ascii="Courier New" w:hAnsi="Courier New" w:hint="default"/>
      </w:rPr>
    </w:lvl>
    <w:lvl w:ilvl="5" w:tplc="DB2A5AE4" w:tentative="1">
      <w:start w:val="1"/>
      <w:numFmt w:val="bullet"/>
      <w:lvlText w:val="o"/>
      <w:lvlJc w:val="left"/>
      <w:pPr>
        <w:tabs>
          <w:tab w:val="num" w:pos="4320"/>
        </w:tabs>
        <w:ind w:left="4320" w:hanging="360"/>
      </w:pPr>
      <w:rPr>
        <w:rFonts w:ascii="Courier New" w:hAnsi="Courier New" w:hint="default"/>
      </w:rPr>
    </w:lvl>
    <w:lvl w:ilvl="6" w:tplc="46627704" w:tentative="1">
      <w:start w:val="1"/>
      <w:numFmt w:val="bullet"/>
      <w:lvlText w:val="o"/>
      <w:lvlJc w:val="left"/>
      <w:pPr>
        <w:tabs>
          <w:tab w:val="num" w:pos="5040"/>
        </w:tabs>
        <w:ind w:left="5040" w:hanging="360"/>
      </w:pPr>
      <w:rPr>
        <w:rFonts w:ascii="Courier New" w:hAnsi="Courier New" w:hint="default"/>
      </w:rPr>
    </w:lvl>
    <w:lvl w:ilvl="7" w:tplc="509E265A" w:tentative="1">
      <w:start w:val="1"/>
      <w:numFmt w:val="bullet"/>
      <w:lvlText w:val="o"/>
      <w:lvlJc w:val="left"/>
      <w:pPr>
        <w:tabs>
          <w:tab w:val="num" w:pos="5760"/>
        </w:tabs>
        <w:ind w:left="5760" w:hanging="360"/>
      </w:pPr>
      <w:rPr>
        <w:rFonts w:ascii="Courier New" w:hAnsi="Courier New" w:hint="default"/>
      </w:rPr>
    </w:lvl>
    <w:lvl w:ilvl="8" w:tplc="CCF690F8" w:tentative="1">
      <w:start w:val="1"/>
      <w:numFmt w:val="bullet"/>
      <w:lvlText w:val="o"/>
      <w:lvlJc w:val="left"/>
      <w:pPr>
        <w:tabs>
          <w:tab w:val="num" w:pos="6480"/>
        </w:tabs>
        <w:ind w:left="6480" w:hanging="360"/>
      </w:pPr>
      <w:rPr>
        <w:rFonts w:ascii="Courier New" w:hAnsi="Courier New" w:hint="default"/>
      </w:rPr>
    </w:lvl>
  </w:abstractNum>
  <w:abstractNum w:abstractNumId="11">
    <w:nsid w:val="1DF14FDE"/>
    <w:multiLevelType w:val="hybridMultilevel"/>
    <w:tmpl w:val="576E924A"/>
    <w:lvl w:ilvl="0" w:tplc="AFB414C6">
      <w:start w:val="1"/>
      <w:numFmt w:val="bullet"/>
      <w:lvlText w:val="•"/>
      <w:lvlJc w:val="left"/>
      <w:pPr>
        <w:tabs>
          <w:tab w:val="num" w:pos="360"/>
        </w:tabs>
        <w:ind w:left="360" w:hanging="360"/>
      </w:pPr>
      <w:rPr>
        <w:rFonts w:ascii="Arial" w:hAnsi="Arial" w:hint="default"/>
      </w:rPr>
    </w:lvl>
    <w:lvl w:ilvl="1" w:tplc="4B2A012C" w:tentative="1">
      <w:start w:val="1"/>
      <w:numFmt w:val="bullet"/>
      <w:lvlText w:val="•"/>
      <w:lvlJc w:val="left"/>
      <w:pPr>
        <w:tabs>
          <w:tab w:val="num" w:pos="1080"/>
        </w:tabs>
        <w:ind w:left="1080" w:hanging="360"/>
      </w:pPr>
      <w:rPr>
        <w:rFonts w:ascii="Arial" w:hAnsi="Arial" w:hint="default"/>
      </w:rPr>
    </w:lvl>
    <w:lvl w:ilvl="2" w:tplc="47C84EEC" w:tentative="1">
      <w:start w:val="1"/>
      <w:numFmt w:val="bullet"/>
      <w:lvlText w:val="•"/>
      <w:lvlJc w:val="left"/>
      <w:pPr>
        <w:tabs>
          <w:tab w:val="num" w:pos="1800"/>
        </w:tabs>
        <w:ind w:left="1800" w:hanging="360"/>
      </w:pPr>
      <w:rPr>
        <w:rFonts w:ascii="Arial" w:hAnsi="Arial" w:hint="default"/>
      </w:rPr>
    </w:lvl>
    <w:lvl w:ilvl="3" w:tplc="22B28D9A" w:tentative="1">
      <w:start w:val="1"/>
      <w:numFmt w:val="bullet"/>
      <w:lvlText w:val="•"/>
      <w:lvlJc w:val="left"/>
      <w:pPr>
        <w:tabs>
          <w:tab w:val="num" w:pos="2520"/>
        </w:tabs>
        <w:ind w:left="2520" w:hanging="360"/>
      </w:pPr>
      <w:rPr>
        <w:rFonts w:ascii="Arial" w:hAnsi="Arial" w:hint="default"/>
      </w:rPr>
    </w:lvl>
    <w:lvl w:ilvl="4" w:tplc="B7D27EE6" w:tentative="1">
      <w:start w:val="1"/>
      <w:numFmt w:val="bullet"/>
      <w:lvlText w:val="•"/>
      <w:lvlJc w:val="left"/>
      <w:pPr>
        <w:tabs>
          <w:tab w:val="num" w:pos="3240"/>
        </w:tabs>
        <w:ind w:left="3240" w:hanging="360"/>
      </w:pPr>
      <w:rPr>
        <w:rFonts w:ascii="Arial" w:hAnsi="Arial" w:hint="default"/>
      </w:rPr>
    </w:lvl>
    <w:lvl w:ilvl="5" w:tplc="9C2E17F0" w:tentative="1">
      <w:start w:val="1"/>
      <w:numFmt w:val="bullet"/>
      <w:lvlText w:val="•"/>
      <w:lvlJc w:val="left"/>
      <w:pPr>
        <w:tabs>
          <w:tab w:val="num" w:pos="3960"/>
        </w:tabs>
        <w:ind w:left="3960" w:hanging="360"/>
      </w:pPr>
      <w:rPr>
        <w:rFonts w:ascii="Arial" w:hAnsi="Arial" w:hint="default"/>
      </w:rPr>
    </w:lvl>
    <w:lvl w:ilvl="6" w:tplc="B27E12AA" w:tentative="1">
      <w:start w:val="1"/>
      <w:numFmt w:val="bullet"/>
      <w:lvlText w:val="•"/>
      <w:lvlJc w:val="left"/>
      <w:pPr>
        <w:tabs>
          <w:tab w:val="num" w:pos="4680"/>
        </w:tabs>
        <w:ind w:left="4680" w:hanging="360"/>
      </w:pPr>
      <w:rPr>
        <w:rFonts w:ascii="Arial" w:hAnsi="Arial" w:hint="default"/>
      </w:rPr>
    </w:lvl>
    <w:lvl w:ilvl="7" w:tplc="4AA4D926" w:tentative="1">
      <w:start w:val="1"/>
      <w:numFmt w:val="bullet"/>
      <w:lvlText w:val="•"/>
      <w:lvlJc w:val="left"/>
      <w:pPr>
        <w:tabs>
          <w:tab w:val="num" w:pos="5400"/>
        </w:tabs>
        <w:ind w:left="5400" w:hanging="360"/>
      </w:pPr>
      <w:rPr>
        <w:rFonts w:ascii="Arial" w:hAnsi="Arial" w:hint="default"/>
      </w:rPr>
    </w:lvl>
    <w:lvl w:ilvl="8" w:tplc="1548EAAC" w:tentative="1">
      <w:start w:val="1"/>
      <w:numFmt w:val="bullet"/>
      <w:lvlText w:val="•"/>
      <w:lvlJc w:val="left"/>
      <w:pPr>
        <w:tabs>
          <w:tab w:val="num" w:pos="6120"/>
        </w:tabs>
        <w:ind w:left="6120" w:hanging="360"/>
      </w:pPr>
      <w:rPr>
        <w:rFonts w:ascii="Arial" w:hAnsi="Arial" w:hint="default"/>
      </w:rPr>
    </w:lvl>
  </w:abstractNum>
  <w:abstractNum w:abstractNumId="12">
    <w:nsid w:val="23326BAB"/>
    <w:multiLevelType w:val="hybridMultilevel"/>
    <w:tmpl w:val="7DF800D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nsid w:val="2E3446F6"/>
    <w:multiLevelType w:val="hybridMultilevel"/>
    <w:tmpl w:val="37A8B07A"/>
    <w:lvl w:ilvl="0" w:tplc="C2EA452C">
      <w:start w:val="1"/>
      <w:numFmt w:val="bullet"/>
      <w:lvlText w:val="•"/>
      <w:lvlJc w:val="left"/>
      <w:pPr>
        <w:tabs>
          <w:tab w:val="num" w:pos="720"/>
        </w:tabs>
        <w:ind w:left="720" w:hanging="360"/>
      </w:pPr>
      <w:rPr>
        <w:rFonts w:ascii="Arial" w:hAnsi="Arial" w:hint="default"/>
      </w:rPr>
    </w:lvl>
    <w:lvl w:ilvl="1" w:tplc="0F3CF7D0" w:tentative="1">
      <w:start w:val="1"/>
      <w:numFmt w:val="bullet"/>
      <w:lvlText w:val="•"/>
      <w:lvlJc w:val="left"/>
      <w:pPr>
        <w:tabs>
          <w:tab w:val="num" w:pos="1440"/>
        </w:tabs>
        <w:ind w:left="1440" w:hanging="360"/>
      </w:pPr>
      <w:rPr>
        <w:rFonts w:ascii="Arial" w:hAnsi="Arial" w:hint="default"/>
      </w:rPr>
    </w:lvl>
    <w:lvl w:ilvl="2" w:tplc="AB3C8E22" w:tentative="1">
      <w:start w:val="1"/>
      <w:numFmt w:val="bullet"/>
      <w:lvlText w:val="•"/>
      <w:lvlJc w:val="left"/>
      <w:pPr>
        <w:tabs>
          <w:tab w:val="num" w:pos="2160"/>
        </w:tabs>
        <w:ind w:left="2160" w:hanging="360"/>
      </w:pPr>
      <w:rPr>
        <w:rFonts w:ascii="Arial" w:hAnsi="Arial" w:hint="default"/>
      </w:rPr>
    </w:lvl>
    <w:lvl w:ilvl="3" w:tplc="1B7CDD86" w:tentative="1">
      <w:start w:val="1"/>
      <w:numFmt w:val="bullet"/>
      <w:lvlText w:val="•"/>
      <w:lvlJc w:val="left"/>
      <w:pPr>
        <w:tabs>
          <w:tab w:val="num" w:pos="2880"/>
        </w:tabs>
        <w:ind w:left="2880" w:hanging="360"/>
      </w:pPr>
      <w:rPr>
        <w:rFonts w:ascii="Arial" w:hAnsi="Arial" w:hint="default"/>
      </w:rPr>
    </w:lvl>
    <w:lvl w:ilvl="4" w:tplc="1EBA0F20" w:tentative="1">
      <w:start w:val="1"/>
      <w:numFmt w:val="bullet"/>
      <w:lvlText w:val="•"/>
      <w:lvlJc w:val="left"/>
      <w:pPr>
        <w:tabs>
          <w:tab w:val="num" w:pos="3600"/>
        </w:tabs>
        <w:ind w:left="3600" w:hanging="360"/>
      </w:pPr>
      <w:rPr>
        <w:rFonts w:ascii="Arial" w:hAnsi="Arial" w:hint="default"/>
      </w:rPr>
    </w:lvl>
    <w:lvl w:ilvl="5" w:tplc="AC3ABA50" w:tentative="1">
      <w:start w:val="1"/>
      <w:numFmt w:val="bullet"/>
      <w:lvlText w:val="•"/>
      <w:lvlJc w:val="left"/>
      <w:pPr>
        <w:tabs>
          <w:tab w:val="num" w:pos="4320"/>
        </w:tabs>
        <w:ind w:left="4320" w:hanging="360"/>
      </w:pPr>
      <w:rPr>
        <w:rFonts w:ascii="Arial" w:hAnsi="Arial" w:hint="default"/>
      </w:rPr>
    </w:lvl>
    <w:lvl w:ilvl="6" w:tplc="296A3F44" w:tentative="1">
      <w:start w:val="1"/>
      <w:numFmt w:val="bullet"/>
      <w:lvlText w:val="•"/>
      <w:lvlJc w:val="left"/>
      <w:pPr>
        <w:tabs>
          <w:tab w:val="num" w:pos="5040"/>
        </w:tabs>
        <w:ind w:left="5040" w:hanging="360"/>
      </w:pPr>
      <w:rPr>
        <w:rFonts w:ascii="Arial" w:hAnsi="Arial" w:hint="default"/>
      </w:rPr>
    </w:lvl>
    <w:lvl w:ilvl="7" w:tplc="998070EC" w:tentative="1">
      <w:start w:val="1"/>
      <w:numFmt w:val="bullet"/>
      <w:lvlText w:val="•"/>
      <w:lvlJc w:val="left"/>
      <w:pPr>
        <w:tabs>
          <w:tab w:val="num" w:pos="5760"/>
        </w:tabs>
        <w:ind w:left="5760" w:hanging="360"/>
      </w:pPr>
      <w:rPr>
        <w:rFonts w:ascii="Arial" w:hAnsi="Arial" w:hint="default"/>
      </w:rPr>
    </w:lvl>
    <w:lvl w:ilvl="8" w:tplc="77A6A38C" w:tentative="1">
      <w:start w:val="1"/>
      <w:numFmt w:val="bullet"/>
      <w:lvlText w:val="•"/>
      <w:lvlJc w:val="left"/>
      <w:pPr>
        <w:tabs>
          <w:tab w:val="num" w:pos="6480"/>
        </w:tabs>
        <w:ind w:left="6480" w:hanging="360"/>
      </w:pPr>
      <w:rPr>
        <w:rFonts w:ascii="Arial" w:hAnsi="Arial" w:hint="default"/>
      </w:rPr>
    </w:lvl>
  </w:abstractNum>
  <w:abstractNum w:abstractNumId="14">
    <w:nsid w:val="2E6D4886"/>
    <w:multiLevelType w:val="hybridMultilevel"/>
    <w:tmpl w:val="E28CD1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05B4452"/>
    <w:multiLevelType w:val="hybridMultilevel"/>
    <w:tmpl w:val="A67214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3B607E7"/>
    <w:multiLevelType w:val="hybridMultilevel"/>
    <w:tmpl w:val="9D2ABC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3746340B"/>
    <w:multiLevelType w:val="hybridMultilevel"/>
    <w:tmpl w:val="A3DA57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A28540F"/>
    <w:multiLevelType w:val="hybridMultilevel"/>
    <w:tmpl w:val="F3AA8650"/>
    <w:lvl w:ilvl="0" w:tplc="DAAC8CF4">
      <w:start w:val="1"/>
      <w:numFmt w:val="bullet"/>
      <w:pStyle w:val="Bullets"/>
      <w:lvlText w:val=""/>
      <w:lvlJc w:val="left"/>
      <w:pPr>
        <w:tabs>
          <w:tab w:val="num" w:pos="851"/>
        </w:tabs>
        <w:ind w:left="851" w:hanging="567"/>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C0E2154"/>
    <w:multiLevelType w:val="hybridMultilevel"/>
    <w:tmpl w:val="D12617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42E62BDA"/>
    <w:multiLevelType w:val="hybridMultilevel"/>
    <w:tmpl w:val="27265A26"/>
    <w:lvl w:ilvl="0" w:tplc="E2DC9866">
      <w:start w:val="1"/>
      <w:numFmt w:val="bullet"/>
      <w:pStyle w:val="FALIssueTablePoints"/>
      <w:lvlText w:val=""/>
      <w:lvlJc w:val="left"/>
      <w:pPr>
        <w:ind w:left="397" w:hanging="28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51E436F"/>
    <w:multiLevelType w:val="hybridMultilevel"/>
    <w:tmpl w:val="51D0FA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459C338B"/>
    <w:multiLevelType w:val="hybridMultilevel"/>
    <w:tmpl w:val="56A46B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Times New Roman Italic"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Times New Roman Italic"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Times New Roman Italic"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DBB4995"/>
    <w:multiLevelType w:val="hybridMultilevel"/>
    <w:tmpl w:val="E9C257D4"/>
    <w:lvl w:ilvl="0" w:tplc="FF8AEB98">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F8C70CC"/>
    <w:multiLevelType w:val="hybridMultilevel"/>
    <w:tmpl w:val="20EAF3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nsid w:val="4FB76ABE"/>
    <w:multiLevelType w:val="hybridMultilevel"/>
    <w:tmpl w:val="7338C3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7645CDC"/>
    <w:multiLevelType w:val="hybridMultilevel"/>
    <w:tmpl w:val="376A6B92"/>
    <w:lvl w:ilvl="0" w:tplc="466E3906">
      <w:start w:val="1"/>
      <w:numFmt w:val="bullet"/>
      <w:pStyle w:val="TalkPoints"/>
      <w:lvlText w:val=""/>
      <w:lvlJc w:val="left"/>
      <w:pPr>
        <w:tabs>
          <w:tab w:val="num" w:pos="1276"/>
        </w:tabs>
        <w:ind w:left="1276" w:hanging="425"/>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AB51E88"/>
    <w:multiLevelType w:val="hybridMultilevel"/>
    <w:tmpl w:val="DEB0B7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F1A2641"/>
    <w:multiLevelType w:val="hybridMultilevel"/>
    <w:tmpl w:val="99D4C8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2650827"/>
    <w:multiLevelType w:val="hybridMultilevel"/>
    <w:tmpl w:val="0B482D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6495480"/>
    <w:multiLevelType w:val="hybridMultilevel"/>
    <w:tmpl w:val="099AD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4537332"/>
    <w:multiLevelType w:val="hybridMultilevel"/>
    <w:tmpl w:val="144E41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86344E7"/>
    <w:multiLevelType w:val="hybridMultilevel"/>
    <w:tmpl w:val="29DE76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nsid w:val="7CDE1F4E"/>
    <w:multiLevelType w:val="hybridMultilevel"/>
    <w:tmpl w:val="3AA64A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D852E41"/>
    <w:multiLevelType w:val="hybridMultilevel"/>
    <w:tmpl w:val="0784D6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20"/>
  </w:num>
  <w:num w:numId="3">
    <w:abstractNumId w:val="18"/>
  </w:num>
  <w:num w:numId="4">
    <w:abstractNumId w:val="22"/>
  </w:num>
  <w:num w:numId="5">
    <w:abstractNumId w:val="26"/>
  </w:num>
  <w:num w:numId="6">
    <w:abstractNumId w:val="4"/>
  </w:num>
  <w:num w:numId="7">
    <w:abstractNumId w:val="23"/>
  </w:num>
  <w:num w:numId="8">
    <w:abstractNumId w:val="8"/>
  </w:num>
  <w:num w:numId="9">
    <w:abstractNumId w:val="29"/>
  </w:num>
  <w:num w:numId="10">
    <w:abstractNumId w:val="24"/>
  </w:num>
  <w:num w:numId="11">
    <w:abstractNumId w:val="32"/>
  </w:num>
  <w:num w:numId="12">
    <w:abstractNumId w:val="21"/>
  </w:num>
  <w:num w:numId="13">
    <w:abstractNumId w:val="16"/>
  </w:num>
  <w:num w:numId="14">
    <w:abstractNumId w:val="15"/>
  </w:num>
  <w:num w:numId="15">
    <w:abstractNumId w:val="2"/>
  </w:num>
  <w:num w:numId="16">
    <w:abstractNumId w:val="12"/>
  </w:num>
  <w:num w:numId="17">
    <w:abstractNumId w:val="6"/>
  </w:num>
  <w:num w:numId="18">
    <w:abstractNumId w:val="14"/>
  </w:num>
  <w:num w:numId="19">
    <w:abstractNumId w:val="30"/>
  </w:num>
  <w:num w:numId="20">
    <w:abstractNumId w:val="31"/>
  </w:num>
  <w:num w:numId="21">
    <w:abstractNumId w:val="7"/>
  </w:num>
  <w:num w:numId="22">
    <w:abstractNumId w:val="27"/>
  </w:num>
  <w:num w:numId="23">
    <w:abstractNumId w:val="17"/>
  </w:num>
  <w:num w:numId="24">
    <w:abstractNumId w:val="25"/>
  </w:num>
  <w:num w:numId="25">
    <w:abstractNumId w:val="28"/>
  </w:num>
  <w:num w:numId="26">
    <w:abstractNumId w:val="19"/>
  </w:num>
  <w:num w:numId="27">
    <w:abstractNumId w:val="33"/>
  </w:num>
  <w:num w:numId="28">
    <w:abstractNumId w:val="34"/>
  </w:num>
  <w:num w:numId="29">
    <w:abstractNumId w:val="23"/>
  </w:num>
  <w:num w:numId="30">
    <w:abstractNumId w:val="23"/>
  </w:num>
  <w:num w:numId="31">
    <w:abstractNumId w:val="23"/>
  </w:num>
  <w:num w:numId="32">
    <w:abstractNumId w:val="23"/>
  </w:num>
  <w:num w:numId="33">
    <w:abstractNumId w:val="23"/>
  </w:num>
  <w:num w:numId="34">
    <w:abstractNumId w:val="23"/>
  </w:num>
  <w:num w:numId="35">
    <w:abstractNumId w:val="23"/>
  </w:num>
  <w:num w:numId="36">
    <w:abstractNumId w:val="3"/>
  </w:num>
  <w:num w:numId="37">
    <w:abstractNumId w:val="5"/>
  </w:num>
  <w:num w:numId="38">
    <w:abstractNumId w:val="11"/>
  </w:num>
  <w:num w:numId="39">
    <w:abstractNumId w:val="13"/>
  </w:num>
  <w:num w:numId="40">
    <w:abstractNumId w:val="10"/>
  </w:num>
  <w:num w:numId="41">
    <w:abstractNumId w:val="1"/>
  </w:num>
  <w:num w:numId="42">
    <w:abstractNumId w:val="0"/>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58"/>
  <w:hideSpellingErrors/>
  <w:hideGrammaticalErrors/>
  <w:attachedTemplate r:id="rId1"/>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03A4"/>
    <w:rsid w:val="00000844"/>
    <w:rsid w:val="00003BCC"/>
    <w:rsid w:val="00004168"/>
    <w:rsid w:val="000121C0"/>
    <w:rsid w:val="000125F8"/>
    <w:rsid w:val="0002110A"/>
    <w:rsid w:val="00023D4C"/>
    <w:rsid w:val="000245E2"/>
    <w:rsid w:val="00026495"/>
    <w:rsid w:val="00033C0D"/>
    <w:rsid w:val="0003470C"/>
    <w:rsid w:val="0004296B"/>
    <w:rsid w:val="00042F71"/>
    <w:rsid w:val="00043AE5"/>
    <w:rsid w:val="0004627E"/>
    <w:rsid w:val="00050C59"/>
    <w:rsid w:val="00051480"/>
    <w:rsid w:val="00053837"/>
    <w:rsid w:val="00060C5E"/>
    <w:rsid w:val="00065237"/>
    <w:rsid w:val="00076ED1"/>
    <w:rsid w:val="000778C3"/>
    <w:rsid w:val="00077A33"/>
    <w:rsid w:val="000819F9"/>
    <w:rsid w:val="00081D93"/>
    <w:rsid w:val="00084B2C"/>
    <w:rsid w:val="00084CEE"/>
    <w:rsid w:val="000A2AD1"/>
    <w:rsid w:val="000A57AB"/>
    <w:rsid w:val="000A704E"/>
    <w:rsid w:val="000B1288"/>
    <w:rsid w:val="000B5F53"/>
    <w:rsid w:val="000B7B95"/>
    <w:rsid w:val="000C0B46"/>
    <w:rsid w:val="000C2449"/>
    <w:rsid w:val="000C5382"/>
    <w:rsid w:val="000C74A2"/>
    <w:rsid w:val="000D0DE4"/>
    <w:rsid w:val="000D16B6"/>
    <w:rsid w:val="000D3E18"/>
    <w:rsid w:val="000D3FFA"/>
    <w:rsid w:val="000D42F5"/>
    <w:rsid w:val="000E1826"/>
    <w:rsid w:val="000E2B8F"/>
    <w:rsid w:val="000E2D43"/>
    <w:rsid w:val="000E35F4"/>
    <w:rsid w:val="000E697F"/>
    <w:rsid w:val="000F2B9C"/>
    <w:rsid w:val="000F40EA"/>
    <w:rsid w:val="000F66CF"/>
    <w:rsid w:val="00101B94"/>
    <w:rsid w:val="00102731"/>
    <w:rsid w:val="00103DFC"/>
    <w:rsid w:val="001063F5"/>
    <w:rsid w:val="00110AFE"/>
    <w:rsid w:val="00110ED8"/>
    <w:rsid w:val="001126A6"/>
    <w:rsid w:val="00114C8C"/>
    <w:rsid w:val="00126CD1"/>
    <w:rsid w:val="0013034A"/>
    <w:rsid w:val="001341B8"/>
    <w:rsid w:val="00142018"/>
    <w:rsid w:val="001440E5"/>
    <w:rsid w:val="00144291"/>
    <w:rsid w:val="0014673A"/>
    <w:rsid w:val="0014709E"/>
    <w:rsid w:val="00147D70"/>
    <w:rsid w:val="00150594"/>
    <w:rsid w:val="0017155C"/>
    <w:rsid w:val="00177333"/>
    <w:rsid w:val="0018068F"/>
    <w:rsid w:val="00181084"/>
    <w:rsid w:val="00182177"/>
    <w:rsid w:val="00186BB8"/>
    <w:rsid w:val="00186C60"/>
    <w:rsid w:val="00191562"/>
    <w:rsid w:val="00194A73"/>
    <w:rsid w:val="00195C60"/>
    <w:rsid w:val="00197F93"/>
    <w:rsid w:val="001A339F"/>
    <w:rsid w:val="001A44BF"/>
    <w:rsid w:val="001A456F"/>
    <w:rsid w:val="001B0470"/>
    <w:rsid w:val="001B0CDB"/>
    <w:rsid w:val="001B0FF0"/>
    <w:rsid w:val="001B1C3E"/>
    <w:rsid w:val="001B21B6"/>
    <w:rsid w:val="001B2BA0"/>
    <w:rsid w:val="001B3B68"/>
    <w:rsid w:val="001B3D5E"/>
    <w:rsid w:val="001B55AD"/>
    <w:rsid w:val="001B7B84"/>
    <w:rsid w:val="001C07BF"/>
    <w:rsid w:val="001C0BC4"/>
    <w:rsid w:val="001C1221"/>
    <w:rsid w:val="001D0146"/>
    <w:rsid w:val="001D43E0"/>
    <w:rsid w:val="001F2290"/>
    <w:rsid w:val="001F2CCF"/>
    <w:rsid w:val="001F677D"/>
    <w:rsid w:val="001F75EB"/>
    <w:rsid w:val="001F7CBA"/>
    <w:rsid w:val="002054B2"/>
    <w:rsid w:val="002128B5"/>
    <w:rsid w:val="00216183"/>
    <w:rsid w:val="002171AA"/>
    <w:rsid w:val="00217258"/>
    <w:rsid w:val="00225516"/>
    <w:rsid w:val="00225B12"/>
    <w:rsid w:val="00234E04"/>
    <w:rsid w:val="0023534F"/>
    <w:rsid w:val="0023640E"/>
    <w:rsid w:val="00237999"/>
    <w:rsid w:val="002404E6"/>
    <w:rsid w:val="00244139"/>
    <w:rsid w:val="00251D64"/>
    <w:rsid w:val="002610D8"/>
    <w:rsid w:val="0026528F"/>
    <w:rsid w:val="00265C11"/>
    <w:rsid w:val="0026767A"/>
    <w:rsid w:val="00272A88"/>
    <w:rsid w:val="00273801"/>
    <w:rsid w:val="00283EE8"/>
    <w:rsid w:val="00283F94"/>
    <w:rsid w:val="00284BF2"/>
    <w:rsid w:val="00293A13"/>
    <w:rsid w:val="002953A9"/>
    <w:rsid w:val="002A3387"/>
    <w:rsid w:val="002A4886"/>
    <w:rsid w:val="002A498C"/>
    <w:rsid w:val="002B26A5"/>
    <w:rsid w:val="002C221A"/>
    <w:rsid w:val="002C3EE7"/>
    <w:rsid w:val="002C4722"/>
    <w:rsid w:val="002C58D4"/>
    <w:rsid w:val="002C66DF"/>
    <w:rsid w:val="002C700D"/>
    <w:rsid w:val="002D034B"/>
    <w:rsid w:val="002D100F"/>
    <w:rsid w:val="002E3824"/>
    <w:rsid w:val="002E3F54"/>
    <w:rsid w:val="002E6A11"/>
    <w:rsid w:val="002E72DD"/>
    <w:rsid w:val="002E7619"/>
    <w:rsid w:val="002F1462"/>
    <w:rsid w:val="002F1E90"/>
    <w:rsid w:val="002F3751"/>
    <w:rsid w:val="002F4050"/>
    <w:rsid w:val="002F70CE"/>
    <w:rsid w:val="002F7B58"/>
    <w:rsid w:val="0030246A"/>
    <w:rsid w:val="00302BB1"/>
    <w:rsid w:val="003048D3"/>
    <w:rsid w:val="00312D91"/>
    <w:rsid w:val="00313223"/>
    <w:rsid w:val="00321532"/>
    <w:rsid w:val="00322D59"/>
    <w:rsid w:val="003230C6"/>
    <w:rsid w:val="003243AA"/>
    <w:rsid w:val="003261F8"/>
    <w:rsid w:val="00326BAA"/>
    <w:rsid w:val="003270E9"/>
    <w:rsid w:val="00327C0E"/>
    <w:rsid w:val="00334717"/>
    <w:rsid w:val="00345F9C"/>
    <w:rsid w:val="00347E49"/>
    <w:rsid w:val="00350EA5"/>
    <w:rsid w:val="00350EDE"/>
    <w:rsid w:val="00354307"/>
    <w:rsid w:val="00355BEF"/>
    <w:rsid w:val="00356F91"/>
    <w:rsid w:val="00364037"/>
    <w:rsid w:val="003655D3"/>
    <w:rsid w:val="00365B7B"/>
    <w:rsid w:val="00366D68"/>
    <w:rsid w:val="003825D0"/>
    <w:rsid w:val="00383E83"/>
    <w:rsid w:val="003845C7"/>
    <w:rsid w:val="00384C49"/>
    <w:rsid w:val="003853D4"/>
    <w:rsid w:val="00387EF8"/>
    <w:rsid w:val="00390900"/>
    <w:rsid w:val="00395985"/>
    <w:rsid w:val="003A1758"/>
    <w:rsid w:val="003A7947"/>
    <w:rsid w:val="003B0FF3"/>
    <w:rsid w:val="003B228F"/>
    <w:rsid w:val="003C635D"/>
    <w:rsid w:val="003C76E9"/>
    <w:rsid w:val="003D3245"/>
    <w:rsid w:val="003E1786"/>
    <w:rsid w:val="003E2777"/>
    <w:rsid w:val="003E6576"/>
    <w:rsid w:val="003E7123"/>
    <w:rsid w:val="003E7A2A"/>
    <w:rsid w:val="003F2E32"/>
    <w:rsid w:val="003F2F0C"/>
    <w:rsid w:val="003F5580"/>
    <w:rsid w:val="004014F8"/>
    <w:rsid w:val="00401A3E"/>
    <w:rsid w:val="00403ADB"/>
    <w:rsid w:val="004055F8"/>
    <w:rsid w:val="00406EAC"/>
    <w:rsid w:val="00407782"/>
    <w:rsid w:val="00410455"/>
    <w:rsid w:val="00412F5E"/>
    <w:rsid w:val="00416845"/>
    <w:rsid w:val="00422189"/>
    <w:rsid w:val="00423346"/>
    <w:rsid w:val="00423BF3"/>
    <w:rsid w:val="00423F83"/>
    <w:rsid w:val="0042695B"/>
    <w:rsid w:val="004301F0"/>
    <w:rsid w:val="00444A35"/>
    <w:rsid w:val="004555F3"/>
    <w:rsid w:val="00456C71"/>
    <w:rsid w:val="00461B31"/>
    <w:rsid w:val="00464DDD"/>
    <w:rsid w:val="00465CFD"/>
    <w:rsid w:val="00465D35"/>
    <w:rsid w:val="00467532"/>
    <w:rsid w:val="004749DE"/>
    <w:rsid w:val="00474C08"/>
    <w:rsid w:val="00475C06"/>
    <w:rsid w:val="00485FDC"/>
    <w:rsid w:val="00492792"/>
    <w:rsid w:val="004A3E56"/>
    <w:rsid w:val="004A44E0"/>
    <w:rsid w:val="004A53EA"/>
    <w:rsid w:val="004B1792"/>
    <w:rsid w:val="004B2118"/>
    <w:rsid w:val="004B349C"/>
    <w:rsid w:val="004C6743"/>
    <w:rsid w:val="004C6B40"/>
    <w:rsid w:val="004D4555"/>
    <w:rsid w:val="004D4630"/>
    <w:rsid w:val="004E0F18"/>
    <w:rsid w:val="004E1E7B"/>
    <w:rsid w:val="004E2A34"/>
    <w:rsid w:val="004E645F"/>
    <w:rsid w:val="004F114A"/>
    <w:rsid w:val="004F1DEF"/>
    <w:rsid w:val="004F2A18"/>
    <w:rsid w:val="004F6450"/>
    <w:rsid w:val="004F68D2"/>
    <w:rsid w:val="00512023"/>
    <w:rsid w:val="0051316F"/>
    <w:rsid w:val="0051571F"/>
    <w:rsid w:val="00517C3D"/>
    <w:rsid w:val="005207AA"/>
    <w:rsid w:val="00520D61"/>
    <w:rsid w:val="00522CAA"/>
    <w:rsid w:val="0052451B"/>
    <w:rsid w:val="005262F1"/>
    <w:rsid w:val="00533C5E"/>
    <w:rsid w:val="00537099"/>
    <w:rsid w:val="00537E93"/>
    <w:rsid w:val="0054680C"/>
    <w:rsid w:val="00547AEA"/>
    <w:rsid w:val="0056503A"/>
    <w:rsid w:val="005743F2"/>
    <w:rsid w:val="00574BCF"/>
    <w:rsid w:val="005773E4"/>
    <w:rsid w:val="00583A9C"/>
    <w:rsid w:val="00591628"/>
    <w:rsid w:val="00593BCF"/>
    <w:rsid w:val="00594277"/>
    <w:rsid w:val="005A0CA5"/>
    <w:rsid w:val="005A20E5"/>
    <w:rsid w:val="005B2C02"/>
    <w:rsid w:val="005B67EC"/>
    <w:rsid w:val="005C0559"/>
    <w:rsid w:val="005C49F7"/>
    <w:rsid w:val="005C5D10"/>
    <w:rsid w:val="005D1441"/>
    <w:rsid w:val="005D168C"/>
    <w:rsid w:val="005E0FA2"/>
    <w:rsid w:val="005E2535"/>
    <w:rsid w:val="005F21B0"/>
    <w:rsid w:val="005F7182"/>
    <w:rsid w:val="0060005A"/>
    <w:rsid w:val="0060573B"/>
    <w:rsid w:val="00606519"/>
    <w:rsid w:val="006119B3"/>
    <w:rsid w:val="006131AE"/>
    <w:rsid w:val="0061721D"/>
    <w:rsid w:val="006263E7"/>
    <w:rsid w:val="00627A37"/>
    <w:rsid w:val="00627AF7"/>
    <w:rsid w:val="006349B4"/>
    <w:rsid w:val="00636052"/>
    <w:rsid w:val="006424BA"/>
    <w:rsid w:val="00642BFF"/>
    <w:rsid w:val="00645440"/>
    <w:rsid w:val="00647B06"/>
    <w:rsid w:val="0065466C"/>
    <w:rsid w:val="0065564D"/>
    <w:rsid w:val="00660C77"/>
    <w:rsid w:val="00664F5C"/>
    <w:rsid w:val="006654F3"/>
    <w:rsid w:val="006658EB"/>
    <w:rsid w:val="00665E77"/>
    <w:rsid w:val="00666E1C"/>
    <w:rsid w:val="006758DC"/>
    <w:rsid w:val="0067712B"/>
    <w:rsid w:val="006802F1"/>
    <w:rsid w:val="00682A6D"/>
    <w:rsid w:val="0068722A"/>
    <w:rsid w:val="0069022B"/>
    <w:rsid w:val="006908AD"/>
    <w:rsid w:val="006972F8"/>
    <w:rsid w:val="00697A64"/>
    <w:rsid w:val="006A179A"/>
    <w:rsid w:val="006A2592"/>
    <w:rsid w:val="006A6623"/>
    <w:rsid w:val="006A797D"/>
    <w:rsid w:val="006B1CAE"/>
    <w:rsid w:val="006C1B53"/>
    <w:rsid w:val="006C3441"/>
    <w:rsid w:val="006C346B"/>
    <w:rsid w:val="006C7B05"/>
    <w:rsid w:val="006D0677"/>
    <w:rsid w:val="006D0B95"/>
    <w:rsid w:val="006D4131"/>
    <w:rsid w:val="006D4DEC"/>
    <w:rsid w:val="006D60DB"/>
    <w:rsid w:val="006E01F0"/>
    <w:rsid w:val="006E12AD"/>
    <w:rsid w:val="006E17B1"/>
    <w:rsid w:val="006E485A"/>
    <w:rsid w:val="006F0C24"/>
    <w:rsid w:val="006F35D4"/>
    <w:rsid w:val="006F3C8D"/>
    <w:rsid w:val="0070096C"/>
    <w:rsid w:val="0070221D"/>
    <w:rsid w:val="00702459"/>
    <w:rsid w:val="00705663"/>
    <w:rsid w:val="00705AE8"/>
    <w:rsid w:val="00710570"/>
    <w:rsid w:val="00712A3C"/>
    <w:rsid w:val="00720DA6"/>
    <w:rsid w:val="00723A6B"/>
    <w:rsid w:val="00723EBB"/>
    <w:rsid w:val="007265DE"/>
    <w:rsid w:val="00731EAD"/>
    <w:rsid w:val="00732870"/>
    <w:rsid w:val="00735508"/>
    <w:rsid w:val="00737C23"/>
    <w:rsid w:val="00741628"/>
    <w:rsid w:val="00743CF3"/>
    <w:rsid w:val="007452CD"/>
    <w:rsid w:val="00745587"/>
    <w:rsid w:val="00745C43"/>
    <w:rsid w:val="00747F5A"/>
    <w:rsid w:val="00751108"/>
    <w:rsid w:val="007552E2"/>
    <w:rsid w:val="0075773E"/>
    <w:rsid w:val="00764088"/>
    <w:rsid w:val="00766E3F"/>
    <w:rsid w:val="007742AA"/>
    <w:rsid w:val="00774BB5"/>
    <w:rsid w:val="007776B7"/>
    <w:rsid w:val="00787B98"/>
    <w:rsid w:val="00790561"/>
    <w:rsid w:val="00790AB7"/>
    <w:rsid w:val="00797D70"/>
    <w:rsid w:val="007A41B5"/>
    <w:rsid w:val="007A44C2"/>
    <w:rsid w:val="007B16FA"/>
    <w:rsid w:val="007B3610"/>
    <w:rsid w:val="007B7CB3"/>
    <w:rsid w:val="007C1B9F"/>
    <w:rsid w:val="007C403D"/>
    <w:rsid w:val="007C6FE8"/>
    <w:rsid w:val="007D2C1A"/>
    <w:rsid w:val="007D3501"/>
    <w:rsid w:val="007D5021"/>
    <w:rsid w:val="007D67D2"/>
    <w:rsid w:val="007F09D8"/>
    <w:rsid w:val="007F1AAE"/>
    <w:rsid w:val="007F4785"/>
    <w:rsid w:val="007F56D3"/>
    <w:rsid w:val="0080121F"/>
    <w:rsid w:val="00810F65"/>
    <w:rsid w:val="0081295B"/>
    <w:rsid w:val="00812C06"/>
    <w:rsid w:val="00814C1B"/>
    <w:rsid w:val="00824AAA"/>
    <w:rsid w:val="00825410"/>
    <w:rsid w:val="00827693"/>
    <w:rsid w:val="0083240C"/>
    <w:rsid w:val="00833993"/>
    <w:rsid w:val="00836E21"/>
    <w:rsid w:val="00842F2D"/>
    <w:rsid w:val="00844227"/>
    <w:rsid w:val="008506B6"/>
    <w:rsid w:val="00852846"/>
    <w:rsid w:val="00853C55"/>
    <w:rsid w:val="008565C8"/>
    <w:rsid w:val="008576F7"/>
    <w:rsid w:val="00863FD5"/>
    <w:rsid w:val="00870FF3"/>
    <w:rsid w:val="0087261A"/>
    <w:rsid w:val="008747A2"/>
    <w:rsid w:val="008750FA"/>
    <w:rsid w:val="0087652A"/>
    <w:rsid w:val="00877BF3"/>
    <w:rsid w:val="0088589A"/>
    <w:rsid w:val="00897C5E"/>
    <w:rsid w:val="008A02F4"/>
    <w:rsid w:val="008A043D"/>
    <w:rsid w:val="008A17A1"/>
    <w:rsid w:val="008A29C1"/>
    <w:rsid w:val="008A4C79"/>
    <w:rsid w:val="008B2DA2"/>
    <w:rsid w:val="008B32E9"/>
    <w:rsid w:val="008C30FD"/>
    <w:rsid w:val="008C5878"/>
    <w:rsid w:val="008C6C68"/>
    <w:rsid w:val="008D16AF"/>
    <w:rsid w:val="008D2705"/>
    <w:rsid w:val="008E0453"/>
    <w:rsid w:val="008E5613"/>
    <w:rsid w:val="008E6110"/>
    <w:rsid w:val="008E7CDD"/>
    <w:rsid w:val="008F17A7"/>
    <w:rsid w:val="009000A7"/>
    <w:rsid w:val="0090144A"/>
    <w:rsid w:val="00904CD4"/>
    <w:rsid w:val="0091154F"/>
    <w:rsid w:val="00915111"/>
    <w:rsid w:val="0091612C"/>
    <w:rsid w:val="009218AD"/>
    <w:rsid w:val="00932587"/>
    <w:rsid w:val="00935455"/>
    <w:rsid w:val="00943DDD"/>
    <w:rsid w:val="00944065"/>
    <w:rsid w:val="009446F3"/>
    <w:rsid w:val="009474C2"/>
    <w:rsid w:val="00952398"/>
    <w:rsid w:val="00961AF4"/>
    <w:rsid w:val="009664C3"/>
    <w:rsid w:val="009671F6"/>
    <w:rsid w:val="00976ECE"/>
    <w:rsid w:val="00980C38"/>
    <w:rsid w:val="0098185B"/>
    <w:rsid w:val="0098216B"/>
    <w:rsid w:val="00985C23"/>
    <w:rsid w:val="009871B5"/>
    <w:rsid w:val="00991D31"/>
    <w:rsid w:val="009934F2"/>
    <w:rsid w:val="00993671"/>
    <w:rsid w:val="00997959"/>
    <w:rsid w:val="009B4CEE"/>
    <w:rsid w:val="009B5CE2"/>
    <w:rsid w:val="009C0CF1"/>
    <w:rsid w:val="009C0DC9"/>
    <w:rsid w:val="009C14C4"/>
    <w:rsid w:val="009C71F0"/>
    <w:rsid w:val="009D1D50"/>
    <w:rsid w:val="009D5157"/>
    <w:rsid w:val="009E4D68"/>
    <w:rsid w:val="009E5130"/>
    <w:rsid w:val="009E6935"/>
    <w:rsid w:val="009E6D1A"/>
    <w:rsid w:val="009E7567"/>
    <w:rsid w:val="009F1F67"/>
    <w:rsid w:val="009F574E"/>
    <w:rsid w:val="009F663E"/>
    <w:rsid w:val="009F7FCD"/>
    <w:rsid w:val="00A04994"/>
    <w:rsid w:val="00A13C14"/>
    <w:rsid w:val="00A143D6"/>
    <w:rsid w:val="00A15729"/>
    <w:rsid w:val="00A16D2C"/>
    <w:rsid w:val="00A172AB"/>
    <w:rsid w:val="00A21F55"/>
    <w:rsid w:val="00A3171E"/>
    <w:rsid w:val="00A32ADB"/>
    <w:rsid w:val="00A36A25"/>
    <w:rsid w:val="00A45A80"/>
    <w:rsid w:val="00A477DF"/>
    <w:rsid w:val="00A53E73"/>
    <w:rsid w:val="00A5400F"/>
    <w:rsid w:val="00A56607"/>
    <w:rsid w:val="00A60E12"/>
    <w:rsid w:val="00A639F5"/>
    <w:rsid w:val="00A63F03"/>
    <w:rsid w:val="00A675E2"/>
    <w:rsid w:val="00A73D56"/>
    <w:rsid w:val="00A7528A"/>
    <w:rsid w:val="00A7625A"/>
    <w:rsid w:val="00A82E44"/>
    <w:rsid w:val="00A84A0D"/>
    <w:rsid w:val="00A85AF9"/>
    <w:rsid w:val="00A85DCA"/>
    <w:rsid w:val="00A96245"/>
    <w:rsid w:val="00AA12C7"/>
    <w:rsid w:val="00AA2703"/>
    <w:rsid w:val="00AA27AC"/>
    <w:rsid w:val="00AA3897"/>
    <w:rsid w:val="00AA4263"/>
    <w:rsid w:val="00AA6CB2"/>
    <w:rsid w:val="00AA7384"/>
    <w:rsid w:val="00AB03A1"/>
    <w:rsid w:val="00AC173C"/>
    <w:rsid w:val="00AC4E58"/>
    <w:rsid w:val="00AC52FD"/>
    <w:rsid w:val="00AD0A0B"/>
    <w:rsid w:val="00AD707B"/>
    <w:rsid w:val="00AE5A69"/>
    <w:rsid w:val="00AF5083"/>
    <w:rsid w:val="00AF7A7D"/>
    <w:rsid w:val="00B0346A"/>
    <w:rsid w:val="00B03500"/>
    <w:rsid w:val="00B04E08"/>
    <w:rsid w:val="00B04F3A"/>
    <w:rsid w:val="00B074D4"/>
    <w:rsid w:val="00B10BCF"/>
    <w:rsid w:val="00B20D8A"/>
    <w:rsid w:val="00B230EA"/>
    <w:rsid w:val="00B2602B"/>
    <w:rsid w:val="00B308C3"/>
    <w:rsid w:val="00B339AC"/>
    <w:rsid w:val="00B467DB"/>
    <w:rsid w:val="00B50723"/>
    <w:rsid w:val="00B52B2E"/>
    <w:rsid w:val="00B60EE9"/>
    <w:rsid w:val="00B62665"/>
    <w:rsid w:val="00B65FE3"/>
    <w:rsid w:val="00B67AE8"/>
    <w:rsid w:val="00B70876"/>
    <w:rsid w:val="00B75B72"/>
    <w:rsid w:val="00B75BE1"/>
    <w:rsid w:val="00B75F1D"/>
    <w:rsid w:val="00B777F6"/>
    <w:rsid w:val="00B802C6"/>
    <w:rsid w:val="00B829BF"/>
    <w:rsid w:val="00B82EBC"/>
    <w:rsid w:val="00B865C7"/>
    <w:rsid w:val="00B87492"/>
    <w:rsid w:val="00B90E09"/>
    <w:rsid w:val="00B90E74"/>
    <w:rsid w:val="00B90E9F"/>
    <w:rsid w:val="00B97930"/>
    <w:rsid w:val="00B97FD3"/>
    <w:rsid w:val="00BA0ADB"/>
    <w:rsid w:val="00BA2190"/>
    <w:rsid w:val="00BA4F74"/>
    <w:rsid w:val="00BA79F7"/>
    <w:rsid w:val="00BB0803"/>
    <w:rsid w:val="00BB346B"/>
    <w:rsid w:val="00BB4B47"/>
    <w:rsid w:val="00BB50B9"/>
    <w:rsid w:val="00BB6702"/>
    <w:rsid w:val="00BB7911"/>
    <w:rsid w:val="00BC118D"/>
    <w:rsid w:val="00BC13B7"/>
    <w:rsid w:val="00BC4FD9"/>
    <w:rsid w:val="00BC798F"/>
    <w:rsid w:val="00BD202F"/>
    <w:rsid w:val="00BD2AC2"/>
    <w:rsid w:val="00BD697C"/>
    <w:rsid w:val="00BD733F"/>
    <w:rsid w:val="00BE2127"/>
    <w:rsid w:val="00BE5AA5"/>
    <w:rsid w:val="00BE6617"/>
    <w:rsid w:val="00BF1355"/>
    <w:rsid w:val="00BF5763"/>
    <w:rsid w:val="00C01680"/>
    <w:rsid w:val="00C01AA1"/>
    <w:rsid w:val="00C02997"/>
    <w:rsid w:val="00C05B1D"/>
    <w:rsid w:val="00C0652F"/>
    <w:rsid w:val="00C13C96"/>
    <w:rsid w:val="00C16EAA"/>
    <w:rsid w:val="00C17ADE"/>
    <w:rsid w:val="00C24010"/>
    <w:rsid w:val="00C27A26"/>
    <w:rsid w:val="00C301C9"/>
    <w:rsid w:val="00C32337"/>
    <w:rsid w:val="00C33208"/>
    <w:rsid w:val="00C47A51"/>
    <w:rsid w:val="00C557A3"/>
    <w:rsid w:val="00C57DD0"/>
    <w:rsid w:val="00C660CF"/>
    <w:rsid w:val="00C7251B"/>
    <w:rsid w:val="00C740F4"/>
    <w:rsid w:val="00C76D2D"/>
    <w:rsid w:val="00C7721C"/>
    <w:rsid w:val="00CA2CBA"/>
    <w:rsid w:val="00CA7411"/>
    <w:rsid w:val="00CB231B"/>
    <w:rsid w:val="00CC350B"/>
    <w:rsid w:val="00CC5261"/>
    <w:rsid w:val="00CC5342"/>
    <w:rsid w:val="00CC7780"/>
    <w:rsid w:val="00CC7E93"/>
    <w:rsid w:val="00CD2888"/>
    <w:rsid w:val="00CD7BE3"/>
    <w:rsid w:val="00CE1E28"/>
    <w:rsid w:val="00CE2C46"/>
    <w:rsid w:val="00CE5A4D"/>
    <w:rsid w:val="00CE6418"/>
    <w:rsid w:val="00CF0CBB"/>
    <w:rsid w:val="00CF77C8"/>
    <w:rsid w:val="00D058B6"/>
    <w:rsid w:val="00D10E14"/>
    <w:rsid w:val="00D1252D"/>
    <w:rsid w:val="00D13AAE"/>
    <w:rsid w:val="00D13D79"/>
    <w:rsid w:val="00D143C5"/>
    <w:rsid w:val="00D155BC"/>
    <w:rsid w:val="00D159D3"/>
    <w:rsid w:val="00D161CB"/>
    <w:rsid w:val="00D21043"/>
    <w:rsid w:val="00D23680"/>
    <w:rsid w:val="00D239EA"/>
    <w:rsid w:val="00D3009F"/>
    <w:rsid w:val="00D33792"/>
    <w:rsid w:val="00D3727F"/>
    <w:rsid w:val="00D403A4"/>
    <w:rsid w:val="00D4499C"/>
    <w:rsid w:val="00D456AD"/>
    <w:rsid w:val="00D45C7D"/>
    <w:rsid w:val="00D610C7"/>
    <w:rsid w:val="00D6474E"/>
    <w:rsid w:val="00D64EC3"/>
    <w:rsid w:val="00D650B3"/>
    <w:rsid w:val="00D65C3A"/>
    <w:rsid w:val="00D66F20"/>
    <w:rsid w:val="00D72824"/>
    <w:rsid w:val="00D74CB9"/>
    <w:rsid w:val="00D77B1A"/>
    <w:rsid w:val="00D8141F"/>
    <w:rsid w:val="00D830E7"/>
    <w:rsid w:val="00D83CDC"/>
    <w:rsid w:val="00D90B39"/>
    <w:rsid w:val="00D924F4"/>
    <w:rsid w:val="00D94DEB"/>
    <w:rsid w:val="00D961D2"/>
    <w:rsid w:val="00DA0FA1"/>
    <w:rsid w:val="00DA0FFF"/>
    <w:rsid w:val="00DA1FAC"/>
    <w:rsid w:val="00DA737F"/>
    <w:rsid w:val="00DA7B97"/>
    <w:rsid w:val="00DB13FE"/>
    <w:rsid w:val="00DB313D"/>
    <w:rsid w:val="00DB632B"/>
    <w:rsid w:val="00DC5AFB"/>
    <w:rsid w:val="00DC5F82"/>
    <w:rsid w:val="00DC760E"/>
    <w:rsid w:val="00DC7B55"/>
    <w:rsid w:val="00DD436E"/>
    <w:rsid w:val="00DD533E"/>
    <w:rsid w:val="00DE607A"/>
    <w:rsid w:val="00DE7A83"/>
    <w:rsid w:val="00DF6462"/>
    <w:rsid w:val="00DF7D49"/>
    <w:rsid w:val="00E03DD4"/>
    <w:rsid w:val="00E06820"/>
    <w:rsid w:val="00E07CA6"/>
    <w:rsid w:val="00E13107"/>
    <w:rsid w:val="00E14B60"/>
    <w:rsid w:val="00E21D91"/>
    <w:rsid w:val="00E24EEB"/>
    <w:rsid w:val="00E257C2"/>
    <w:rsid w:val="00E2686D"/>
    <w:rsid w:val="00E278E7"/>
    <w:rsid w:val="00E30915"/>
    <w:rsid w:val="00E3091B"/>
    <w:rsid w:val="00E31F9D"/>
    <w:rsid w:val="00E323C5"/>
    <w:rsid w:val="00E4087A"/>
    <w:rsid w:val="00E45E6A"/>
    <w:rsid w:val="00E46F5A"/>
    <w:rsid w:val="00E4773B"/>
    <w:rsid w:val="00E532C9"/>
    <w:rsid w:val="00E565AB"/>
    <w:rsid w:val="00E56916"/>
    <w:rsid w:val="00E572FE"/>
    <w:rsid w:val="00E6086A"/>
    <w:rsid w:val="00E62202"/>
    <w:rsid w:val="00E62E85"/>
    <w:rsid w:val="00E63E03"/>
    <w:rsid w:val="00E64620"/>
    <w:rsid w:val="00E70259"/>
    <w:rsid w:val="00E748E5"/>
    <w:rsid w:val="00E8073A"/>
    <w:rsid w:val="00E81429"/>
    <w:rsid w:val="00E8341D"/>
    <w:rsid w:val="00E83A57"/>
    <w:rsid w:val="00E84139"/>
    <w:rsid w:val="00E91913"/>
    <w:rsid w:val="00E93540"/>
    <w:rsid w:val="00E94A04"/>
    <w:rsid w:val="00E94B78"/>
    <w:rsid w:val="00E96E94"/>
    <w:rsid w:val="00E97A11"/>
    <w:rsid w:val="00EB2C1A"/>
    <w:rsid w:val="00EC6BAD"/>
    <w:rsid w:val="00ED0D0A"/>
    <w:rsid w:val="00ED40A3"/>
    <w:rsid w:val="00ED6919"/>
    <w:rsid w:val="00EE4711"/>
    <w:rsid w:val="00EE72EC"/>
    <w:rsid w:val="00EF2A5B"/>
    <w:rsid w:val="00EF5A12"/>
    <w:rsid w:val="00EF63D1"/>
    <w:rsid w:val="00EF73C7"/>
    <w:rsid w:val="00EF7F5E"/>
    <w:rsid w:val="00F010F0"/>
    <w:rsid w:val="00F06A1E"/>
    <w:rsid w:val="00F11B58"/>
    <w:rsid w:val="00F210B7"/>
    <w:rsid w:val="00F259BE"/>
    <w:rsid w:val="00F416BC"/>
    <w:rsid w:val="00F41DBF"/>
    <w:rsid w:val="00F42874"/>
    <w:rsid w:val="00F53C8E"/>
    <w:rsid w:val="00F540C7"/>
    <w:rsid w:val="00F5497F"/>
    <w:rsid w:val="00F56819"/>
    <w:rsid w:val="00F6307D"/>
    <w:rsid w:val="00F70956"/>
    <w:rsid w:val="00F76205"/>
    <w:rsid w:val="00F820F9"/>
    <w:rsid w:val="00F84700"/>
    <w:rsid w:val="00F97B94"/>
    <w:rsid w:val="00FA37E2"/>
    <w:rsid w:val="00FA5FDB"/>
    <w:rsid w:val="00FB0E4E"/>
    <w:rsid w:val="00FB47D3"/>
    <w:rsid w:val="00FC1853"/>
    <w:rsid w:val="00FC6A31"/>
    <w:rsid w:val="00FC7B67"/>
    <w:rsid w:val="00FD1E1A"/>
    <w:rsid w:val="00FD405A"/>
    <w:rsid w:val="00FE220B"/>
    <w:rsid w:val="00FE776E"/>
    <w:rsid w:val="00FF3E3D"/>
    <w:rsid w:val="00FF5DCC"/>
    <w:rsid w:val="00FF638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0B68FC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qFormat="1"/>
    <w:lsdException w:name="heading 5" w:uiPriority="9"/>
    <w:lsdException w:name="heading 6" w:uiPriority="9" w:qFormat="1"/>
    <w:lsdException w:name="heading 7" w:qFormat="1"/>
    <w:lsdException w:name="heading 8" w:uiPriority="9"/>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line number" w:uiPriority="0"/>
    <w:lsdException w:name="Title" w:semiHidden="0" w:uiPriority="0" w:unhideWhenUsed="0"/>
    <w:lsdException w:name="Default Paragraph Font" w:uiPriority="1"/>
    <w:lsdException w:name="Subtitle" w:semiHidden="0" w:uiPriority="11" w:unhideWhenUsed="0"/>
    <w:lsdException w:name="Strong" w:semiHidden="0" w:uiPriority="0" w:unhideWhenUsed="0"/>
    <w:lsdException w:name="Emphasis" w:semiHidden="0" w:uiPriority="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3230C6"/>
    <w:pPr>
      <w:tabs>
        <w:tab w:val="left" w:pos="851"/>
        <w:tab w:val="left" w:pos="1276"/>
      </w:tabs>
      <w:spacing w:before="60" w:after="120"/>
    </w:pPr>
    <w:rPr>
      <w:rFonts w:ascii="Times New Roman" w:eastAsia="Cambria" w:hAnsi="Times New Roman" w:cs="Times New Roman"/>
      <w:sz w:val="22"/>
      <w:szCs w:val="20"/>
    </w:rPr>
  </w:style>
  <w:style w:type="paragraph" w:styleId="Heading1">
    <w:name w:val="heading 1"/>
    <w:next w:val="Normal"/>
    <w:link w:val="Heading1Char"/>
    <w:qFormat/>
    <w:rsid w:val="003230C6"/>
    <w:pPr>
      <w:keepNext/>
      <w:spacing w:before="120" w:after="80"/>
      <w:outlineLvl w:val="0"/>
    </w:pPr>
    <w:rPr>
      <w:rFonts w:ascii="Rockwell" w:eastAsia="ヒラギノ角ゴ Pro W3" w:hAnsi="Rockwell" w:cs="Times New Roman"/>
      <w:b/>
      <w:caps/>
      <w:color w:val="6A141A"/>
      <w:spacing w:val="20"/>
    </w:rPr>
  </w:style>
  <w:style w:type="paragraph" w:styleId="Heading2">
    <w:name w:val="heading 2"/>
    <w:basedOn w:val="Normal"/>
    <w:next w:val="Normal"/>
    <w:link w:val="Heading2Char"/>
    <w:rsid w:val="003230C6"/>
    <w:pPr>
      <w:keepNext/>
      <w:spacing w:before="240" w:after="80"/>
      <w:outlineLvl w:val="1"/>
    </w:pPr>
    <w:rPr>
      <w:rFonts w:ascii="Rockwell" w:eastAsia="Times New Roman" w:hAnsi="Rockwell"/>
      <w:bCs/>
      <w:iCs/>
      <w:szCs w:val="28"/>
    </w:rPr>
  </w:style>
  <w:style w:type="paragraph" w:styleId="Heading3">
    <w:name w:val="heading 3"/>
    <w:basedOn w:val="Normal"/>
    <w:next w:val="Normal"/>
    <w:link w:val="Heading3Char"/>
    <w:rsid w:val="003230C6"/>
    <w:pPr>
      <w:keepNext/>
      <w:spacing w:before="120" w:after="40"/>
      <w:outlineLvl w:val="2"/>
    </w:pPr>
    <w:rPr>
      <w:rFonts w:eastAsia="Times New Roman"/>
      <w:b/>
      <w:bCs/>
      <w:szCs w:val="26"/>
    </w:rPr>
  </w:style>
  <w:style w:type="paragraph" w:styleId="Heading4">
    <w:name w:val="heading 4"/>
    <w:basedOn w:val="Normal"/>
    <w:next w:val="Normal"/>
    <w:link w:val="Heading4Char"/>
    <w:uiPriority w:val="99"/>
    <w:rsid w:val="002F1462"/>
    <w:pPr>
      <w:keepNext/>
      <w:tabs>
        <w:tab w:val="clear" w:pos="851"/>
        <w:tab w:val="clear" w:pos="1276"/>
      </w:tabs>
      <w:spacing w:before="240" w:after="60"/>
      <w:outlineLvl w:val="3"/>
    </w:pPr>
    <w:rPr>
      <w:rFonts w:ascii="Cambria" w:hAnsi="Cambria"/>
      <w:b/>
      <w:bCs/>
      <w:sz w:val="28"/>
      <w:szCs w:val="28"/>
    </w:rPr>
  </w:style>
  <w:style w:type="paragraph" w:styleId="Heading7">
    <w:name w:val="heading 7"/>
    <w:basedOn w:val="Normal"/>
    <w:next w:val="Normal"/>
    <w:link w:val="Heading7Char"/>
    <w:uiPriority w:val="99"/>
    <w:rsid w:val="002F1462"/>
    <w:pPr>
      <w:tabs>
        <w:tab w:val="clear" w:pos="851"/>
        <w:tab w:val="clear" w:pos="1276"/>
      </w:tabs>
      <w:spacing w:before="240" w:after="60"/>
      <w:outlineLvl w:val="6"/>
    </w:pPr>
    <w:rPr>
      <w:rFonts w:ascii="Cambria" w:hAnsi="Cambria"/>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ALH1">
    <w:name w:val="FAL H1"/>
    <w:qFormat/>
    <w:rsid w:val="00797D70"/>
    <w:pPr>
      <w:widowControl w:val="0"/>
      <w:pBdr>
        <w:top w:val="single" w:sz="36" w:space="1" w:color="6A141A"/>
        <w:left w:val="single" w:sz="36" w:space="4" w:color="6A141A"/>
        <w:bottom w:val="single" w:sz="36" w:space="4" w:color="6A141A"/>
        <w:right w:val="single" w:sz="36" w:space="4" w:color="6A141A"/>
      </w:pBdr>
      <w:shd w:val="clear" w:color="auto" w:fill="6A141A"/>
      <w:autoSpaceDE w:val="0"/>
      <w:autoSpaceDN w:val="0"/>
      <w:adjustRightInd w:val="0"/>
    </w:pPr>
    <w:rPr>
      <w:rFonts w:ascii="Rockwell" w:hAnsi="Rockwell" w:cs="Times New Roman"/>
      <w:color w:val="FFFFFF" w:themeColor="background1"/>
      <w:sz w:val="40"/>
      <w:szCs w:val="40"/>
    </w:rPr>
  </w:style>
  <w:style w:type="paragraph" w:customStyle="1" w:styleId="FALH2">
    <w:name w:val="FAL H2"/>
    <w:qFormat/>
    <w:rsid w:val="00FB47D3"/>
    <w:pPr>
      <w:widowControl w:val="0"/>
      <w:autoSpaceDE w:val="0"/>
      <w:autoSpaceDN w:val="0"/>
      <w:adjustRightInd w:val="0"/>
      <w:spacing w:before="360" w:after="60"/>
    </w:pPr>
    <w:rPr>
      <w:rFonts w:ascii="Rockwell" w:hAnsi="Rockwell" w:cs="Times New Roman"/>
      <w:b/>
      <w:caps/>
      <w:color w:val="6A141A"/>
      <w:spacing w:val="20"/>
    </w:rPr>
  </w:style>
  <w:style w:type="paragraph" w:customStyle="1" w:styleId="FALtext-normal">
    <w:name w:val="FAL text - normal"/>
    <w:basedOn w:val="Normal"/>
    <w:qFormat/>
    <w:rsid w:val="00F010F0"/>
    <w:pPr>
      <w:spacing w:line="264" w:lineRule="auto"/>
    </w:pPr>
    <w:rPr>
      <w:rFonts w:ascii="Times" w:hAnsi="Times"/>
      <w:szCs w:val="22"/>
    </w:rPr>
  </w:style>
  <w:style w:type="paragraph" w:customStyle="1" w:styleId="FALtext-bullet">
    <w:name w:val="FAL text - bullet"/>
    <w:qFormat/>
    <w:rsid w:val="00FB47D3"/>
    <w:pPr>
      <w:numPr>
        <w:numId w:val="1"/>
      </w:numPr>
      <w:tabs>
        <w:tab w:val="left" w:pos="360"/>
        <w:tab w:val="left" w:pos="720"/>
      </w:tabs>
      <w:spacing w:before="60" w:after="60"/>
      <w:ind w:left="714" w:hanging="357"/>
    </w:pPr>
    <w:rPr>
      <w:rFonts w:ascii="Times" w:hAnsi="Times"/>
      <w:sz w:val="22"/>
      <w:szCs w:val="22"/>
    </w:rPr>
  </w:style>
  <w:style w:type="paragraph" w:customStyle="1" w:styleId="FALtext-redindented">
    <w:name w:val="FAL text - red indented"/>
    <w:basedOn w:val="FALtext-bullet"/>
    <w:qFormat/>
    <w:rsid w:val="00797D70"/>
    <w:pPr>
      <w:numPr>
        <w:numId w:val="0"/>
      </w:numPr>
      <w:spacing w:after="120"/>
      <w:ind w:left="720"/>
    </w:pPr>
    <w:rPr>
      <w:color w:val="6A141A"/>
    </w:rPr>
  </w:style>
  <w:style w:type="paragraph" w:customStyle="1" w:styleId="FALH3">
    <w:name w:val="FAL H3"/>
    <w:basedOn w:val="Normal"/>
    <w:qFormat/>
    <w:rsid w:val="00EF63D1"/>
    <w:pPr>
      <w:widowControl w:val="0"/>
      <w:autoSpaceDE w:val="0"/>
      <w:autoSpaceDN w:val="0"/>
      <w:adjustRightInd w:val="0"/>
      <w:spacing w:before="240" w:after="60"/>
    </w:pPr>
    <w:rPr>
      <w:rFonts w:ascii="Rockwell" w:hAnsi="Rockwell"/>
      <w:b/>
      <w:color w:val="6A141A"/>
      <w:szCs w:val="22"/>
    </w:rPr>
  </w:style>
  <w:style w:type="paragraph" w:styleId="Header">
    <w:name w:val="header"/>
    <w:basedOn w:val="Normal"/>
    <w:link w:val="HeaderChar"/>
    <w:unhideWhenUsed/>
    <w:rsid w:val="00E2686D"/>
    <w:pPr>
      <w:tabs>
        <w:tab w:val="center" w:pos="4320"/>
        <w:tab w:val="right" w:pos="8640"/>
      </w:tabs>
    </w:pPr>
  </w:style>
  <w:style w:type="character" w:customStyle="1" w:styleId="HeaderChar">
    <w:name w:val="Header Char"/>
    <w:basedOn w:val="DefaultParagraphFont"/>
    <w:link w:val="Header"/>
    <w:rsid w:val="00E2686D"/>
  </w:style>
  <w:style w:type="paragraph" w:styleId="Footer">
    <w:name w:val="footer"/>
    <w:basedOn w:val="Normal"/>
    <w:link w:val="FooterChar"/>
    <w:uiPriority w:val="99"/>
    <w:unhideWhenUsed/>
    <w:rsid w:val="00E2686D"/>
    <w:pPr>
      <w:tabs>
        <w:tab w:val="center" w:pos="4320"/>
        <w:tab w:val="right" w:pos="8640"/>
      </w:tabs>
    </w:pPr>
  </w:style>
  <w:style w:type="character" w:customStyle="1" w:styleId="FooterChar">
    <w:name w:val="Footer Char"/>
    <w:basedOn w:val="DefaultParagraphFont"/>
    <w:link w:val="Footer"/>
    <w:uiPriority w:val="99"/>
    <w:rsid w:val="00E2686D"/>
  </w:style>
  <w:style w:type="paragraph" w:styleId="BalloonText">
    <w:name w:val="Balloon Text"/>
    <w:basedOn w:val="Normal"/>
    <w:link w:val="BalloonTextChar"/>
    <w:uiPriority w:val="99"/>
    <w:unhideWhenUsed/>
    <w:rsid w:val="00E2686D"/>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E2686D"/>
    <w:rPr>
      <w:rFonts w:ascii="Lucida Grande" w:hAnsi="Lucida Grande" w:cs="Lucida Grande"/>
      <w:sz w:val="18"/>
      <w:szCs w:val="18"/>
    </w:rPr>
  </w:style>
  <w:style w:type="character" w:customStyle="1" w:styleId="Heading1Char">
    <w:name w:val="Heading 1 Char"/>
    <w:basedOn w:val="DefaultParagraphFont"/>
    <w:link w:val="Heading1"/>
    <w:rsid w:val="003230C6"/>
    <w:rPr>
      <w:rFonts w:ascii="Rockwell" w:eastAsia="ヒラギノ角ゴ Pro W3" w:hAnsi="Rockwell" w:cs="Times New Roman"/>
      <w:b/>
      <w:caps/>
      <w:color w:val="6A141A"/>
      <w:spacing w:val="20"/>
    </w:rPr>
  </w:style>
  <w:style w:type="character" w:customStyle="1" w:styleId="Heading2Char">
    <w:name w:val="Heading 2 Char"/>
    <w:basedOn w:val="DefaultParagraphFont"/>
    <w:link w:val="Heading2"/>
    <w:rsid w:val="003230C6"/>
    <w:rPr>
      <w:rFonts w:ascii="Rockwell" w:eastAsia="Times New Roman" w:hAnsi="Rockwell" w:cs="Times New Roman"/>
      <w:bCs/>
      <w:iCs/>
      <w:sz w:val="22"/>
      <w:szCs w:val="28"/>
    </w:rPr>
  </w:style>
  <w:style w:type="character" w:customStyle="1" w:styleId="Heading3Char">
    <w:name w:val="Heading 3 Char"/>
    <w:basedOn w:val="DefaultParagraphFont"/>
    <w:link w:val="Heading3"/>
    <w:rsid w:val="003230C6"/>
    <w:rPr>
      <w:rFonts w:ascii="Times New Roman" w:eastAsia="Times New Roman" w:hAnsi="Times New Roman" w:cs="Times New Roman"/>
      <w:b/>
      <w:bCs/>
      <w:sz w:val="22"/>
      <w:szCs w:val="26"/>
    </w:rPr>
  </w:style>
  <w:style w:type="paragraph" w:styleId="Title">
    <w:name w:val="Title"/>
    <w:next w:val="Normal"/>
    <w:link w:val="TitleChar"/>
    <w:autoRedefine/>
    <w:rsid w:val="003230C6"/>
    <w:pPr>
      <w:pBdr>
        <w:top w:val="single" w:sz="12" w:space="1" w:color="800000"/>
        <w:left w:val="single" w:sz="12" w:space="4" w:color="800000"/>
        <w:bottom w:val="single" w:sz="12" w:space="1" w:color="800000"/>
        <w:right w:val="single" w:sz="12" w:space="4" w:color="800000"/>
      </w:pBdr>
      <w:shd w:val="clear" w:color="auto" w:fill="6A141A"/>
      <w:spacing w:before="240" w:after="240"/>
      <w:outlineLvl w:val="0"/>
    </w:pPr>
    <w:rPr>
      <w:rFonts w:ascii="Rockwell" w:eastAsia="ヒラギノ角ゴ Pro W3" w:hAnsi="Rockwell" w:cs="Times New Roman"/>
      <w:b/>
      <w:sz w:val="40"/>
      <w:szCs w:val="20"/>
    </w:rPr>
  </w:style>
  <w:style w:type="character" w:customStyle="1" w:styleId="TitleChar">
    <w:name w:val="Title Char"/>
    <w:basedOn w:val="DefaultParagraphFont"/>
    <w:link w:val="Title"/>
    <w:rsid w:val="003230C6"/>
    <w:rPr>
      <w:rFonts w:ascii="Rockwell" w:eastAsia="ヒラギノ角ゴ Pro W3" w:hAnsi="Rockwell" w:cs="Times New Roman"/>
      <w:b/>
      <w:sz w:val="40"/>
      <w:szCs w:val="20"/>
      <w:shd w:val="clear" w:color="auto" w:fill="6A141A"/>
    </w:rPr>
  </w:style>
  <w:style w:type="paragraph" w:customStyle="1" w:styleId="Bullets">
    <w:name w:val="Bullets"/>
    <w:basedOn w:val="Normal"/>
    <w:rsid w:val="003230C6"/>
    <w:pPr>
      <w:keepLines/>
      <w:numPr>
        <w:numId w:val="3"/>
      </w:numPr>
      <w:tabs>
        <w:tab w:val="clear" w:pos="1276"/>
      </w:tabs>
      <w:contextualSpacing/>
    </w:pPr>
  </w:style>
  <w:style w:type="paragraph" w:customStyle="1" w:styleId="StandardCluster">
    <w:name w:val="Standard Cluster"/>
    <w:basedOn w:val="Normal"/>
    <w:rsid w:val="003230C6"/>
    <w:pPr>
      <w:tabs>
        <w:tab w:val="clear" w:pos="1276"/>
      </w:tabs>
      <w:spacing w:before="0" w:after="0"/>
      <w:contextualSpacing/>
    </w:pPr>
    <w:rPr>
      <w:rFonts w:eastAsia="Times New Roman"/>
      <w:color w:val="6A141A"/>
      <w:szCs w:val="24"/>
    </w:rPr>
  </w:style>
  <w:style w:type="paragraph" w:customStyle="1" w:styleId="Talk">
    <w:name w:val="Talk"/>
    <w:basedOn w:val="Normal"/>
    <w:link w:val="TalkChar"/>
    <w:rsid w:val="003230C6"/>
    <w:pPr>
      <w:ind w:left="851"/>
    </w:pPr>
    <w:rPr>
      <w:rFonts w:ascii="Times New Roman Italic" w:hAnsi="Times New Roman Italic"/>
      <w:color w:val="800000"/>
    </w:rPr>
  </w:style>
  <w:style w:type="paragraph" w:customStyle="1" w:styleId="FALIssueTablePoints">
    <w:name w:val="FAL Issue Table Points"/>
    <w:basedOn w:val="Bullets"/>
    <w:qFormat/>
    <w:rsid w:val="00533C5E"/>
    <w:pPr>
      <w:numPr>
        <w:numId w:val="2"/>
      </w:numPr>
      <w:tabs>
        <w:tab w:val="left" w:pos="397"/>
      </w:tabs>
      <w:spacing w:after="60" w:line="264" w:lineRule="auto"/>
      <w:ind w:right="113"/>
    </w:pPr>
    <w:rPr>
      <w:rFonts w:ascii="Times" w:hAnsi="Times"/>
      <w:color w:val="6A141A"/>
    </w:rPr>
  </w:style>
  <w:style w:type="table" w:customStyle="1" w:styleId="IssuesTable">
    <w:name w:val="Issues Table"/>
    <w:basedOn w:val="TableGrid"/>
    <w:qFormat/>
    <w:rsid w:val="003230C6"/>
    <w:pPr>
      <w:ind w:left="113" w:right="113"/>
    </w:pPr>
    <w:rPr>
      <w:rFonts w:ascii="Cambria" w:eastAsia="Cambria" w:hAnsi="Cambria" w:cs="Times New Roman"/>
      <w:sz w:val="20"/>
      <w:szCs w:val="20"/>
      <w:lang w:val="en-GB"/>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0" w:type="dxa"/>
        <w:bottom w:w="0" w:type="dxa"/>
        <w:right w:w="0" w:type="dxa"/>
      </w:tblCellMar>
    </w:tblPr>
    <w:tcPr>
      <w:tcMar>
        <w:top w:w="0" w:type="dxa"/>
        <w:bottom w:w="0" w:type="dxa"/>
      </w:tcMar>
    </w:tcPr>
    <w:tblStylePr w:type="firstRow">
      <w:pPr>
        <w:wordWrap/>
        <w:ind w:leftChars="0" w:left="0"/>
      </w:pPr>
      <w:tblPr/>
      <w:tcPr>
        <w:tcBorders>
          <w:top w:val="nil"/>
          <w:left w:val="nil"/>
          <w:bottom w:val="single" w:sz="4" w:space="0" w:color="auto"/>
          <w:right w:val="nil"/>
          <w:insideH w:val="nil"/>
          <w:insideV w:val="nil"/>
          <w:tl2br w:val="nil"/>
          <w:tr2bl w:val="nil"/>
        </w:tcBorders>
      </w:tcPr>
    </w:tblStylePr>
  </w:style>
  <w:style w:type="paragraph" w:customStyle="1" w:styleId="Numberedlistspace">
    <w:name w:val="Numbered list + space"/>
    <w:basedOn w:val="Normal"/>
    <w:rsid w:val="0054680C"/>
    <w:pPr>
      <w:tabs>
        <w:tab w:val="clear" w:pos="1276"/>
      </w:tabs>
      <w:ind w:left="851" w:hanging="567"/>
    </w:pPr>
    <w:rPr>
      <w:rFonts w:ascii="Times" w:hAnsi="Times"/>
      <w:lang w:bidi="en-US"/>
    </w:rPr>
  </w:style>
  <w:style w:type="paragraph" w:styleId="Quote">
    <w:name w:val="Quote"/>
    <w:basedOn w:val="Normal"/>
    <w:next w:val="Normal"/>
    <w:link w:val="QuoteChar"/>
    <w:rsid w:val="003230C6"/>
    <w:rPr>
      <w:i/>
      <w:iCs/>
      <w:color w:val="000000"/>
    </w:rPr>
  </w:style>
  <w:style w:type="character" w:customStyle="1" w:styleId="QuoteChar">
    <w:name w:val="Quote Char"/>
    <w:basedOn w:val="DefaultParagraphFont"/>
    <w:link w:val="Quote"/>
    <w:rsid w:val="003230C6"/>
    <w:rPr>
      <w:rFonts w:ascii="Times New Roman" w:eastAsia="Cambria" w:hAnsi="Times New Roman" w:cs="Times New Roman"/>
      <w:i/>
      <w:iCs/>
      <w:color w:val="000000"/>
      <w:sz w:val="22"/>
      <w:szCs w:val="20"/>
    </w:rPr>
  </w:style>
  <w:style w:type="character" w:customStyle="1" w:styleId="BodyChar">
    <w:name w:val="Body Char"/>
    <w:basedOn w:val="DefaultParagraphFont"/>
    <w:link w:val="Body"/>
    <w:locked/>
    <w:rsid w:val="003230C6"/>
  </w:style>
  <w:style w:type="paragraph" w:customStyle="1" w:styleId="Body">
    <w:name w:val="Body"/>
    <w:basedOn w:val="Normal"/>
    <w:link w:val="BodyChar"/>
    <w:autoRedefine/>
    <w:rsid w:val="003230C6"/>
    <w:pPr>
      <w:tabs>
        <w:tab w:val="clear" w:pos="851"/>
        <w:tab w:val="clear" w:pos="1276"/>
      </w:tabs>
      <w:spacing w:before="0" w:after="0"/>
    </w:pPr>
    <w:rPr>
      <w:rFonts w:asciiTheme="minorHAnsi" w:eastAsiaTheme="minorEastAsia" w:hAnsiTheme="minorHAnsi" w:cstheme="minorBidi"/>
      <w:sz w:val="24"/>
      <w:szCs w:val="24"/>
    </w:rPr>
  </w:style>
  <w:style w:type="character" w:customStyle="1" w:styleId="TalkChar">
    <w:name w:val="Talk Char"/>
    <w:basedOn w:val="DefaultParagraphFont"/>
    <w:link w:val="Talk"/>
    <w:locked/>
    <w:rsid w:val="003230C6"/>
    <w:rPr>
      <w:rFonts w:ascii="Times New Roman Italic" w:eastAsia="Cambria" w:hAnsi="Times New Roman Italic" w:cs="Times New Roman"/>
      <w:color w:val="800000"/>
      <w:sz w:val="22"/>
      <w:szCs w:val="20"/>
    </w:rPr>
  </w:style>
  <w:style w:type="character" w:styleId="Strong">
    <w:name w:val="Strong"/>
    <w:basedOn w:val="DefaultParagraphFont"/>
    <w:rsid w:val="003230C6"/>
    <w:rPr>
      <w:b/>
      <w:bCs/>
    </w:rPr>
  </w:style>
  <w:style w:type="character" w:styleId="Emphasis">
    <w:name w:val="Emphasis"/>
    <w:basedOn w:val="DefaultParagraphFont"/>
    <w:rsid w:val="003230C6"/>
    <w:rPr>
      <w:i/>
      <w:iCs/>
    </w:rPr>
  </w:style>
  <w:style w:type="paragraph" w:customStyle="1" w:styleId="TaskHeading">
    <w:name w:val="Task Heading"/>
    <w:basedOn w:val="Normal"/>
    <w:uiPriority w:val="99"/>
    <w:rsid w:val="003230C6"/>
    <w:pPr>
      <w:tabs>
        <w:tab w:val="clear" w:pos="851"/>
        <w:tab w:val="clear" w:pos="1276"/>
      </w:tabs>
      <w:spacing w:before="0" w:after="0"/>
      <w:jc w:val="center"/>
    </w:pPr>
    <w:rPr>
      <w:rFonts w:ascii="Arial Bold" w:eastAsia="Times New Roman" w:hAnsi="Arial Bold"/>
      <w:sz w:val="36"/>
      <w:szCs w:val="24"/>
    </w:rPr>
  </w:style>
  <w:style w:type="table" w:styleId="TableGrid">
    <w:name w:val="Table Grid"/>
    <w:basedOn w:val="TableNormal"/>
    <w:uiPriority w:val="59"/>
    <w:rsid w:val="003230C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AL-Standards">
    <w:name w:val="FAL - Standards"/>
    <w:basedOn w:val="FALtext-redindented"/>
    <w:qFormat/>
    <w:rsid w:val="003230C6"/>
    <w:pPr>
      <w:spacing w:before="0" w:after="0"/>
    </w:pPr>
  </w:style>
  <w:style w:type="paragraph" w:customStyle="1" w:styleId="FALtalk">
    <w:name w:val="FAL talk"/>
    <w:basedOn w:val="FALtext-redindented"/>
    <w:qFormat/>
    <w:rsid w:val="001D0146"/>
    <w:pPr>
      <w:ind w:left="0"/>
    </w:pPr>
    <w:rPr>
      <w:color w:val="000000" w:themeColor="text1"/>
    </w:rPr>
  </w:style>
  <w:style w:type="character" w:styleId="PageNumber">
    <w:name w:val="page number"/>
    <w:basedOn w:val="DefaultParagraphFont"/>
    <w:uiPriority w:val="99"/>
    <w:unhideWhenUsed/>
    <w:rsid w:val="003A7947"/>
  </w:style>
  <w:style w:type="character" w:customStyle="1" w:styleId="Variables">
    <w:name w:val="Variables"/>
    <w:basedOn w:val="DefaultParagraphFont"/>
    <w:rsid w:val="00BF1355"/>
    <w:rPr>
      <w:rFonts w:ascii="Times New Roman Italic" w:hAnsi="Times New Roman Italic"/>
      <w:color w:val="000000" w:themeColor="text1"/>
      <w:sz w:val="22"/>
    </w:rPr>
  </w:style>
  <w:style w:type="paragraph" w:customStyle="1" w:styleId="IssuesTableText">
    <w:name w:val="Issues Table Text"/>
    <w:basedOn w:val="Normal"/>
    <w:rsid w:val="00BF1355"/>
    <w:pPr>
      <w:ind w:left="113" w:right="113"/>
    </w:pPr>
  </w:style>
  <w:style w:type="paragraph" w:customStyle="1" w:styleId="FALIssuesstrong">
    <w:name w:val="FAL Issues strong"/>
    <w:basedOn w:val="Heading3"/>
    <w:qFormat/>
    <w:rsid w:val="00533C5E"/>
    <w:pPr>
      <w:ind w:left="113" w:right="113"/>
    </w:pPr>
    <w:rPr>
      <w:rFonts w:ascii="Times" w:hAnsi="Times"/>
    </w:rPr>
  </w:style>
  <w:style w:type="paragraph" w:customStyle="1" w:styleId="FAL-standards0">
    <w:name w:val="FAL - standards"/>
    <w:basedOn w:val="FALtext-redindented"/>
    <w:qFormat/>
    <w:rsid w:val="007D67D2"/>
    <w:pPr>
      <w:spacing w:before="0" w:after="0"/>
    </w:pPr>
  </w:style>
  <w:style w:type="paragraph" w:customStyle="1" w:styleId="FALissuesnormal">
    <w:name w:val="FAL issues normal"/>
    <w:basedOn w:val="FALIssuesstrong"/>
    <w:qFormat/>
    <w:rsid w:val="00533C5E"/>
    <w:pPr>
      <w:outlineLvl w:val="9"/>
    </w:pPr>
    <w:rPr>
      <w:b w:val="0"/>
      <w:lang w:val="en-GB"/>
    </w:rPr>
  </w:style>
  <w:style w:type="paragraph" w:customStyle="1" w:styleId="FALH4">
    <w:name w:val="FAL H4"/>
    <w:basedOn w:val="FALtext-normal"/>
    <w:qFormat/>
    <w:rsid w:val="007F09D8"/>
    <w:pPr>
      <w:spacing w:after="0"/>
    </w:pPr>
    <w:rPr>
      <w:b/>
      <w:bCs/>
      <w:color w:val="6A141A"/>
    </w:rPr>
  </w:style>
  <w:style w:type="character" w:customStyle="1" w:styleId="Heading4Char">
    <w:name w:val="Heading 4 Char"/>
    <w:basedOn w:val="DefaultParagraphFont"/>
    <w:link w:val="Heading4"/>
    <w:uiPriority w:val="99"/>
    <w:rsid w:val="002F1462"/>
    <w:rPr>
      <w:rFonts w:ascii="Cambria" w:eastAsia="Cambria" w:hAnsi="Cambria" w:cs="Times New Roman"/>
      <w:b/>
      <w:bCs/>
      <w:sz w:val="28"/>
      <w:szCs w:val="28"/>
    </w:rPr>
  </w:style>
  <w:style w:type="character" w:customStyle="1" w:styleId="Heading7Char">
    <w:name w:val="Heading 7 Char"/>
    <w:basedOn w:val="DefaultParagraphFont"/>
    <w:link w:val="Heading7"/>
    <w:uiPriority w:val="99"/>
    <w:rsid w:val="002F1462"/>
    <w:rPr>
      <w:rFonts w:ascii="Cambria" w:eastAsia="Cambria" w:hAnsi="Cambria" w:cs="Times New Roman"/>
      <w:szCs w:val="20"/>
    </w:rPr>
  </w:style>
  <w:style w:type="character" w:styleId="LineNumber">
    <w:name w:val="line number"/>
    <w:basedOn w:val="DefaultParagraphFont"/>
    <w:rsid w:val="002F1462"/>
    <w:rPr>
      <w:rFonts w:ascii="Arial" w:hAnsi="Arial"/>
      <w:color w:val="BFBFBF"/>
      <w:sz w:val="16"/>
    </w:rPr>
  </w:style>
  <w:style w:type="paragraph" w:customStyle="1" w:styleId="TalkNumbers">
    <w:name w:val="Talk Numbers"/>
    <w:basedOn w:val="Talk"/>
    <w:rsid w:val="002F1462"/>
    <w:pPr>
      <w:keepLines/>
      <w:numPr>
        <w:numId w:val="6"/>
      </w:numPr>
      <w:contextualSpacing/>
    </w:pPr>
  </w:style>
  <w:style w:type="paragraph" w:customStyle="1" w:styleId="IssueTablePoints">
    <w:name w:val="Issue Table Points"/>
    <w:basedOn w:val="Bullets"/>
    <w:rsid w:val="002F1462"/>
    <w:pPr>
      <w:numPr>
        <w:numId w:val="0"/>
      </w:numPr>
      <w:tabs>
        <w:tab w:val="left" w:pos="397"/>
      </w:tabs>
      <w:spacing w:after="60"/>
      <w:ind w:left="397" w:right="113" w:hanging="284"/>
    </w:pPr>
    <w:rPr>
      <w:rFonts w:ascii="Times New Roman Italic" w:hAnsi="Times New Roman Italic"/>
      <w:color w:val="800000"/>
    </w:rPr>
  </w:style>
  <w:style w:type="paragraph" w:customStyle="1" w:styleId="TalkPoints">
    <w:name w:val="Talk Points"/>
    <w:basedOn w:val="Talk"/>
    <w:rsid w:val="002F1462"/>
    <w:pPr>
      <w:numPr>
        <w:numId w:val="5"/>
      </w:numPr>
      <w:contextualSpacing/>
    </w:pPr>
  </w:style>
  <w:style w:type="paragraph" w:customStyle="1" w:styleId="TableText">
    <w:name w:val="Table Text"/>
    <w:basedOn w:val="Normal"/>
    <w:rsid w:val="002F1462"/>
    <w:pPr>
      <w:spacing w:after="0"/>
      <w:jc w:val="center"/>
    </w:pPr>
  </w:style>
  <w:style w:type="paragraph" w:customStyle="1" w:styleId="StandardDetail">
    <w:name w:val="Standard Detail"/>
    <w:basedOn w:val="StandardCluster"/>
    <w:rsid w:val="002F1462"/>
    <w:pPr>
      <w:spacing w:after="60" w:line="180" w:lineRule="exact"/>
      <w:ind w:left="1276" w:hanging="425"/>
    </w:pPr>
    <w:rPr>
      <w:color w:val="auto"/>
      <w:sz w:val="18"/>
    </w:rPr>
  </w:style>
  <w:style w:type="paragraph" w:customStyle="1" w:styleId="Bulletsspace">
    <w:name w:val="Bullets + space"/>
    <w:basedOn w:val="Bullets"/>
    <w:rsid w:val="002F1462"/>
    <w:pPr>
      <w:keepLines w:val="0"/>
      <w:numPr>
        <w:numId w:val="4"/>
      </w:numPr>
      <w:contextualSpacing w:val="0"/>
    </w:pPr>
  </w:style>
  <w:style w:type="paragraph" w:customStyle="1" w:styleId="Indent">
    <w:name w:val="Indent"/>
    <w:basedOn w:val="Normal"/>
    <w:rsid w:val="002F1462"/>
    <w:pPr>
      <w:tabs>
        <w:tab w:val="clear" w:pos="851"/>
        <w:tab w:val="clear" w:pos="1276"/>
        <w:tab w:val="left" w:pos="2268"/>
        <w:tab w:val="left" w:pos="3402"/>
        <w:tab w:val="left" w:pos="4536"/>
      </w:tabs>
      <w:spacing w:before="0" w:after="0"/>
      <w:ind w:left="851"/>
    </w:pPr>
  </w:style>
  <w:style w:type="paragraph" w:customStyle="1" w:styleId="TalkPointsSpaced">
    <w:name w:val="Talk Points Spaced"/>
    <w:basedOn w:val="TalkPoints"/>
    <w:rsid w:val="002F1462"/>
    <w:pPr>
      <w:contextualSpacing w:val="0"/>
    </w:pPr>
  </w:style>
  <w:style w:type="paragraph" w:customStyle="1" w:styleId="NumberedList">
    <w:name w:val="Numbered List"/>
    <w:basedOn w:val="Normal"/>
    <w:rsid w:val="002F1462"/>
    <w:pPr>
      <w:tabs>
        <w:tab w:val="clear" w:pos="1276"/>
      </w:tabs>
      <w:ind w:left="851" w:hanging="567"/>
      <w:contextualSpacing/>
    </w:pPr>
  </w:style>
  <w:style w:type="paragraph" w:customStyle="1" w:styleId="Numberedlistspacecontinuation">
    <w:name w:val="Numbered list +space (continuation)"/>
    <w:basedOn w:val="Normal"/>
    <w:rsid w:val="002F1462"/>
    <w:pPr>
      <w:tabs>
        <w:tab w:val="clear" w:pos="1276"/>
      </w:tabs>
      <w:ind w:left="851"/>
    </w:pPr>
  </w:style>
  <w:style w:type="paragraph" w:customStyle="1" w:styleId="HeaderFooter">
    <w:name w:val="Header &amp; Footer"/>
    <w:uiPriority w:val="99"/>
    <w:rsid w:val="002F1462"/>
    <w:pPr>
      <w:tabs>
        <w:tab w:val="center" w:pos="4819"/>
        <w:tab w:val="right" w:pos="9462"/>
      </w:tabs>
      <w:spacing w:before="60" w:after="60"/>
    </w:pPr>
    <w:rPr>
      <w:rFonts w:ascii="Arial" w:eastAsia="ヒラギノ角ゴ Pro W3" w:hAnsi="Arial" w:cs="Times New Roman"/>
      <w:color w:val="000000"/>
      <w:sz w:val="18"/>
    </w:rPr>
  </w:style>
  <w:style w:type="character" w:customStyle="1" w:styleId="Run-inHeading2">
    <w:name w:val="Run-in Heading 2"/>
    <w:uiPriority w:val="99"/>
    <w:rsid w:val="002F1462"/>
    <w:rPr>
      <w:rFonts w:ascii="Gill Sans" w:eastAsia="ヒラギノ角ゴ Pro W3" w:hAnsi="Gill Sans"/>
      <w:b/>
      <w:color w:val="000000"/>
      <w:spacing w:val="0"/>
      <w:position w:val="0"/>
      <w:sz w:val="22"/>
      <w:u w:val="none"/>
      <w:shd w:val="clear" w:color="auto" w:fill="auto"/>
      <w:vertAlign w:val="baseline"/>
      <w:lang w:val="en-US"/>
    </w:rPr>
  </w:style>
  <w:style w:type="paragraph" w:styleId="BodyText">
    <w:name w:val="Body Text"/>
    <w:basedOn w:val="Body"/>
    <w:link w:val="BodyTextChar"/>
    <w:uiPriority w:val="99"/>
    <w:rsid w:val="002F1462"/>
    <w:rPr>
      <w:rFonts w:ascii="Times New Roman" w:eastAsia="Cambria" w:hAnsi="Times New Roman" w:cs="Times New Roman"/>
      <w:szCs w:val="20"/>
    </w:rPr>
  </w:style>
  <w:style w:type="character" w:customStyle="1" w:styleId="BodyTextChar">
    <w:name w:val="Body Text Char"/>
    <w:basedOn w:val="DefaultParagraphFont"/>
    <w:link w:val="BodyText"/>
    <w:uiPriority w:val="99"/>
    <w:rsid w:val="002F1462"/>
    <w:rPr>
      <w:rFonts w:ascii="Times New Roman" w:eastAsia="Cambria" w:hAnsi="Times New Roman" w:cs="Times New Roman"/>
      <w:szCs w:val="20"/>
    </w:rPr>
  </w:style>
  <w:style w:type="character" w:customStyle="1" w:styleId="ParagraphNumber">
    <w:name w:val="Paragraph Number"/>
    <w:basedOn w:val="DefaultParagraphFont"/>
    <w:uiPriority w:val="99"/>
    <w:rsid w:val="002F1462"/>
    <w:rPr>
      <w:rFonts w:ascii="Arial" w:hAnsi="Arial" w:cs="Times New Roman"/>
      <w:i/>
      <w:color w:val="7F7F7F"/>
      <w:sz w:val="20"/>
    </w:rPr>
  </w:style>
  <w:style w:type="paragraph" w:customStyle="1" w:styleId="ColorfulList-Accent11">
    <w:name w:val="Colorful List - Accent 11"/>
    <w:basedOn w:val="Normal"/>
    <w:uiPriority w:val="99"/>
    <w:rsid w:val="002F1462"/>
    <w:pPr>
      <w:tabs>
        <w:tab w:val="clear" w:pos="851"/>
        <w:tab w:val="clear" w:pos="1276"/>
      </w:tabs>
      <w:spacing w:before="0" w:after="200" w:line="276" w:lineRule="auto"/>
      <w:ind w:left="720"/>
      <w:contextualSpacing/>
    </w:pPr>
    <w:rPr>
      <w:rFonts w:ascii="Calibri" w:hAnsi="Calibri"/>
      <w:szCs w:val="22"/>
      <w:lang w:val="en-GB"/>
    </w:rPr>
  </w:style>
  <w:style w:type="paragraph" w:customStyle="1" w:styleId="para">
    <w:name w:val="para"/>
    <w:basedOn w:val="Normal"/>
    <w:uiPriority w:val="99"/>
    <w:rsid w:val="002F1462"/>
    <w:pPr>
      <w:tabs>
        <w:tab w:val="clear" w:pos="851"/>
        <w:tab w:val="clear" w:pos="1276"/>
      </w:tabs>
      <w:spacing w:before="200" w:after="0" w:line="360" w:lineRule="auto"/>
      <w:jc w:val="both"/>
    </w:pPr>
    <w:rPr>
      <w:rFonts w:ascii="Times" w:hAnsi="Times"/>
      <w:sz w:val="24"/>
    </w:rPr>
  </w:style>
  <w:style w:type="character" w:styleId="CommentReference">
    <w:name w:val="annotation reference"/>
    <w:basedOn w:val="DefaultParagraphFont"/>
    <w:uiPriority w:val="99"/>
    <w:rsid w:val="002F1462"/>
    <w:rPr>
      <w:rFonts w:cs="Times New Roman"/>
      <w:sz w:val="18"/>
    </w:rPr>
  </w:style>
  <w:style w:type="paragraph" w:styleId="CommentText">
    <w:name w:val="annotation text"/>
    <w:basedOn w:val="Normal"/>
    <w:link w:val="CommentTextChar"/>
    <w:uiPriority w:val="99"/>
    <w:rsid w:val="002F1462"/>
    <w:pPr>
      <w:tabs>
        <w:tab w:val="clear" w:pos="851"/>
        <w:tab w:val="clear" w:pos="1276"/>
      </w:tabs>
      <w:spacing w:before="0" w:after="0"/>
    </w:pPr>
    <w:rPr>
      <w:sz w:val="24"/>
    </w:rPr>
  </w:style>
  <w:style w:type="character" w:customStyle="1" w:styleId="CommentTextChar">
    <w:name w:val="Comment Text Char"/>
    <w:basedOn w:val="DefaultParagraphFont"/>
    <w:link w:val="CommentText"/>
    <w:uiPriority w:val="99"/>
    <w:rsid w:val="002F1462"/>
    <w:rPr>
      <w:rFonts w:ascii="Times New Roman" w:eastAsia="Cambria" w:hAnsi="Times New Roman" w:cs="Times New Roman"/>
      <w:szCs w:val="20"/>
    </w:rPr>
  </w:style>
  <w:style w:type="paragraph" w:styleId="CommentSubject">
    <w:name w:val="annotation subject"/>
    <w:basedOn w:val="CommentText"/>
    <w:next w:val="CommentText"/>
    <w:link w:val="CommentSubjectChar"/>
    <w:uiPriority w:val="99"/>
    <w:rsid w:val="002F1462"/>
    <w:rPr>
      <w:b/>
      <w:bCs/>
      <w:sz w:val="20"/>
    </w:rPr>
  </w:style>
  <w:style w:type="character" w:customStyle="1" w:styleId="CommentSubjectChar">
    <w:name w:val="Comment Subject Char"/>
    <w:basedOn w:val="CommentTextChar"/>
    <w:link w:val="CommentSubject"/>
    <w:uiPriority w:val="99"/>
    <w:rsid w:val="002F1462"/>
    <w:rPr>
      <w:rFonts w:ascii="Times New Roman" w:eastAsia="Cambria" w:hAnsi="Times New Roman" w:cs="Times New Roman"/>
      <w:b/>
      <w:bCs/>
      <w:sz w:val="20"/>
      <w:szCs w:val="20"/>
    </w:rPr>
  </w:style>
  <w:style w:type="paragraph" w:customStyle="1" w:styleId="Issuestableheading">
    <w:name w:val="Issues table heading"/>
    <w:basedOn w:val="Heading3"/>
    <w:rsid w:val="002F1462"/>
    <w:pPr>
      <w:ind w:left="113" w:right="113"/>
    </w:pPr>
  </w:style>
  <w:style w:type="paragraph" w:styleId="NormalWeb">
    <w:name w:val="Normal (Web)"/>
    <w:basedOn w:val="Normal"/>
    <w:uiPriority w:val="99"/>
    <w:semiHidden/>
    <w:unhideWhenUsed/>
    <w:rsid w:val="00E62202"/>
    <w:pPr>
      <w:tabs>
        <w:tab w:val="clear" w:pos="851"/>
        <w:tab w:val="clear" w:pos="1276"/>
      </w:tabs>
      <w:spacing w:before="100" w:beforeAutospacing="1" w:after="100" w:afterAutospacing="1"/>
    </w:pPr>
    <w:rPr>
      <w:rFonts w:ascii="Times" w:eastAsiaTheme="minorEastAsia" w:hAnsi="Times"/>
      <w:sz w:val="20"/>
      <w:lang w:val="en-GB"/>
    </w:rPr>
  </w:style>
  <w:style w:type="paragraph" w:styleId="ListParagraph">
    <w:name w:val="List Paragraph"/>
    <w:basedOn w:val="Normal"/>
    <w:uiPriority w:val="34"/>
    <w:qFormat/>
    <w:rsid w:val="006A179A"/>
    <w:pPr>
      <w:numPr>
        <w:numId w:val="7"/>
      </w:numPr>
      <w:tabs>
        <w:tab w:val="clear" w:pos="851"/>
        <w:tab w:val="clear" w:pos="1276"/>
        <w:tab w:val="left" w:pos="720"/>
        <w:tab w:val="left" w:pos="1440"/>
        <w:tab w:val="right" w:pos="9000"/>
      </w:tabs>
      <w:spacing w:before="0" w:after="60"/>
      <w:contextualSpacing/>
    </w:pPr>
    <w:rPr>
      <w:rFonts w:eastAsiaTheme="minorEastAsia"/>
      <w:szCs w:val="22"/>
      <w:lang w:eastAsia="ja-JP"/>
    </w:rPr>
  </w:style>
  <w:style w:type="paragraph" w:styleId="Caption">
    <w:name w:val="caption"/>
    <w:basedOn w:val="Normal"/>
    <w:next w:val="Normal"/>
    <w:uiPriority w:val="35"/>
    <w:unhideWhenUsed/>
    <w:qFormat/>
    <w:rsid w:val="000F2B9C"/>
    <w:pPr>
      <w:keepNext/>
      <w:spacing w:before="0" w:after="0"/>
    </w:pPr>
    <w:rPr>
      <w:b/>
      <w:bCs/>
      <w:color w:val="000000" w:themeColor="text1"/>
      <w:sz w:val="20"/>
    </w:rPr>
  </w:style>
  <w:style w:type="paragraph" w:styleId="FootnoteText">
    <w:name w:val="footnote text"/>
    <w:basedOn w:val="Normal"/>
    <w:link w:val="FootnoteTextChar"/>
    <w:uiPriority w:val="99"/>
    <w:unhideWhenUsed/>
    <w:rsid w:val="00A172AB"/>
    <w:pPr>
      <w:spacing w:before="0" w:after="0"/>
    </w:pPr>
    <w:rPr>
      <w:sz w:val="24"/>
      <w:szCs w:val="24"/>
    </w:rPr>
  </w:style>
  <w:style w:type="character" w:customStyle="1" w:styleId="FootnoteTextChar">
    <w:name w:val="Footnote Text Char"/>
    <w:basedOn w:val="DefaultParagraphFont"/>
    <w:link w:val="FootnoteText"/>
    <w:uiPriority w:val="99"/>
    <w:rsid w:val="00A172AB"/>
    <w:rPr>
      <w:rFonts w:ascii="Times New Roman" w:eastAsia="Cambria" w:hAnsi="Times New Roman" w:cs="Times New Roman"/>
    </w:rPr>
  </w:style>
  <w:style w:type="character" w:styleId="FootnoteReference">
    <w:name w:val="footnote reference"/>
    <w:basedOn w:val="DefaultParagraphFont"/>
    <w:uiPriority w:val="99"/>
    <w:unhideWhenUsed/>
    <w:rsid w:val="00A172AB"/>
    <w:rPr>
      <w:vertAlign w:val="superscript"/>
    </w:rPr>
  </w:style>
  <w:style w:type="character" w:styleId="Hyperlink">
    <w:name w:val="Hyperlink"/>
    <w:basedOn w:val="DefaultParagraphFont"/>
    <w:uiPriority w:val="99"/>
    <w:unhideWhenUsed/>
    <w:rsid w:val="00195C60"/>
    <w:rPr>
      <w:color w:val="0000FF" w:themeColor="hyperlink"/>
      <w:u w:val="single"/>
    </w:rPr>
  </w:style>
  <w:style w:type="paragraph" w:customStyle="1" w:styleId="Quotation">
    <w:name w:val="Quotation"/>
    <w:basedOn w:val="Normal"/>
    <w:qFormat/>
    <w:rsid w:val="00423346"/>
    <w:pPr>
      <w:tabs>
        <w:tab w:val="clear" w:pos="851"/>
        <w:tab w:val="clear" w:pos="1276"/>
      </w:tabs>
      <w:spacing w:before="220" w:after="220"/>
      <w:ind w:left="357"/>
    </w:pPr>
    <w:rPr>
      <w:rFonts w:ascii="Times" w:eastAsia="Times" w:hAnsi="Times"/>
      <w:i/>
      <w:lang w:val="en-GB"/>
    </w:rPr>
  </w:style>
  <w:style w:type="character" w:styleId="FollowedHyperlink">
    <w:name w:val="FollowedHyperlink"/>
    <w:basedOn w:val="DefaultParagraphFont"/>
    <w:uiPriority w:val="99"/>
    <w:semiHidden/>
    <w:unhideWhenUsed/>
    <w:rsid w:val="00980C38"/>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qFormat="1"/>
    <w:lsdException w:name="heading 5" w:uiPriority="9"/>
    <w:lsdException w:name="heading 6" w:uiPriority="9" w:qFormat="1"/>
    <w:lsdException w:name="heading 7" w:qFormat="1"/>
    <w:lsdException w:name="heading 8" w:uiPriority="9"/>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line number" w:uiPriority="0"/>
    <w:lsdException w:name="Title" w:semiHidden="0" w:uiPriority="0" w:unhideWhenUsed="0"/>
    <w:lsdException w:name="Default Paragraph Font" w:uiPriority="1"/>
    <w:lsdException w:name="Subtitle" w:semiHidden="0" w:uiPriority="11" w:unhideWhenUsed="0"/>
    <w:lsdException w:name="Strong" w:semiHidden="0" w:uiPriority="0" w:unhideWhenUsed="0"/>
    <w:lsdException w:name="Emphasis" w:semiHidden="0" w:uiPriority="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3230C6"/>
    <w:pPr>
      <w:tabs>
        <w:tab w:val="left" w:pos="851"/>
        <w:tab w:val="left" w:pos="1276"/>
      </w:tabs>
      <w:spacing w:before="60" w:after="120"/>
    </w:pPr>
    <w:rPr>
      <w:rFonts w:ascii="Times New Roman" w:eastAsia="Cambria" w:hAnsi="Times New Roman" w:cs="Times New Roman"/>
      <w:sz w:val="22"/>
      <w:szCs w:val="20"/>
    </w:rPr>
  </w:style>
  <w:style w:type="paragraph" w:styleId="Heading1">
    <w:name w:val="heading 1"/>
    <w:next w:val="Normal"/>
    <w:link w:val="Heading1Char"/>
    <w:qFormat/>
    <w:rsid w:val="003230C6"/>
    <w:pPr>
      <w:keepNext/>
      <w:spacing w:before="120" w:after="80"/>
      <w:outlineLvl w:val="0"/>
    </w:pPr>
    <w:rPr>
      <w:rFonts w:ascii="Rockwell" w:eastAsia="ヒラギノ角ゴ Pro W3" w:hAnsi="Rockwell" w:cs="Times New Roman"/>
      <w:b/>
      <w:caps/>
      <w:color w:val="6A141A"/>
      <w:spacing w:val="20"/>
    </w:rPr>
  </w:style>
  <w:style w:type="paragraph" w:styleId="Heading2">
    <w:name w:val="heading 2"/>
    <w:basedOn w:val="Normal"/>
    <w:next w:val="Normal"/>
    <w:link w:val="Heading2Char"/>
    <w:rsid w:val="003230C6"/>
    <w:pPr>
      <w:keepNext/>
      <w:spacing w:before="240" w:after="80"/>
      <w:outlineLvl w:val="1"/>
    </w:pPr>
    <w:rPr>
      <w:rFonts w:ascii="Rockwell" w:eastAsia="Times New Roman" w:hAnsi="Rockwell"/>
      <w:bCs/>
      <w:iCs/>
      <w:szCs w:val="28"/>
    </w:rPr>
  </w:style>
  <w:style w:type="paragraph" w:styleId="Heading3">
    <w:name w:val="heading 3"/>
    <w:basedOn w:val="Normal"/>
    <w:next w:val="Normal"/>
    <w:link w:val="Heading3Char"/>
    <w:rsid w:val="003230C6"/>
    <w:pPr>
      <w:keepNext/>
      <w:spacing w:before="120" w:after="40"/>
      <w:outlineLvl w:val="2"/>
    </w:pPr>
    <w:rPr>
      <w:rFonts w:eastAsia="Times New Roman"/>
      <w:b/>
      <w:bCs/>
      <w:szCs w:val="26"/>
    </w:rPr>
  </w:style>
  <w:style w:type="paragraph" w:styleId="Heading4">
    <w:name w:val="heading 4"/>
    <w:basedOn w:val="Normal"/>
    <w:next w:val="Normal"/>
    <w:link w:val="Heading4Char"/>
    <w:uiPriority w:val="99"/>
    <w:rsid w:val="002F1462"/>
    <w:pPr>
      <w:keepNext/>
      <w:tabs>
        <w:tab w:val="clear" w:pos="851"/>
        <w:tab w:val="clear" w:pos="1276"/>
      </w:tabs>
      <w:spacing w:before="240" w:after="60"/>
      <w:outlineLvl w:val="3"/>
    </w:pPr>
    <w:rPr>
      <w:rFonts w:ascii="Cambria" w:hAnsi="Cambria"/>
      <w:b/>
      <w:bCs/>
      <w:sz w:val="28"/>
      <w:szCs w:val="28"/>
    </w:rPr>
  </w:style>
  <w:style w:type="paragraph" w:styleId="Heading7">
    <w:name w:val="heading 7"/>
    <w:basedOn w:val="Normal"/>
    <w:next w:val="Normal"/>
    <w:link w:val="Heading7Char"/>
    <w:uiPriority w:val="99"/>
    <w:rsid w:val="002F1462"/>
    <w:pPr>
      <w:tabs>
        <w:tab w:val="clear" w:pos="851"/>
        <w:tab w:val="clear" w:pos="1276"/>
      </w:tabs>
      <w:spacing w:before="240" w:after="60"/>
      <w:outlineLvl w:val="6"/>
    </w:pPr>
    <w:rPr>
      <w:rFonts w:ascii="Cambria" w:hAnsi="Cambria"/>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ALH1">
    <w:name w:val="FAL H1"/>
    <w:qFormat/>
    <w:rsid w:val="00797D70"/>
    <w:pPr>
      <w:widowControl w:val="0"/>
      <w:pBdr>
        <w:top w:val="single" w:sz="36" w:space="1" w:color="6A141A"/>
        <w:left w:val="single" w:sz="36" w:space="4" w:color="6A141A"/>
        <w:bottom w:val="single" w:sz="36" w:space="4" w:color="6A141A"/>
        <w:right w:val="single" w:sz="36" w:space="4" w:color="6A141A"/>
      </w:pBdr>
      <w:shd w:val="clear" w:color="auto" w:fill="6A141A"/>
      <w:autoSpaceDE w:val="0"/>
      <w:autoSpaceDN w:val="0"/>
      <w:adjustRightInd w:val="0"/>
    </w:pPr>
    <w:rPr>
      <w:rFonts w:ascii="Rockwell" w:hAnsi="Rockwell" w:cs="Times New Roman"/>
      <w:color w:val="FFFFFF" w:themeColor="background1"/>
      <w:sz w:val="40"/>
      <w:szCs w:val="40"/>
    </w:rPr>
  </w:style>
  <w:style w:type="paragraph" w:customStyle="1" w:styleId="FALH2">
    <w:name w:val="FAL H2"/>
    <w:qFormat/>
    <w:rsid w:val="00FB47D3"/>
    <w:pPr>
      <w:widowControl w:val="0"/>
      <w:autoSpaceDE w:val="0"/>
      <w:autoSpaceDN w:val="0"/>
      <w:adjustRightInd w:val="0"/>
      <w:spacing w:before="360" w:after="60"/>
    </w:pPr>
    <w:rPr>
      <w:rFonts w:ascii="Rockwell" w:hAnsi="Rockwell" w:cs="Times New Roman"/>
      <w:b/>
      <w:caps/>
      <w:color w:val="6A141A"/>
      <w:spacing w:val="20"/>
    </w:rPr>
  </w:style>
  <w:style w:type="paragraph" w:customStyle="1" w:styleId="FALtext-normal">
    <w:name w:val="FAL text - normal"/>
    <w:basedOn w:val="Normal"/>
    <w:qFormat/>
    <w:rsid w:val="00F010F0"/>
    <w:pPr>
      <w:spacing w:line="264" w:lineRule="auto"/>
    </w:pPr>
    <w:rPr>
      <w:rFonts w:ascii="Times" w:hAnsi="Times"/>
      <w:szCs w:val="22"/>
    </w:rPr>
  </w:style>
  <w:style w:type="paragraph" w:customStyle="1" w:styleId="FALtext-bullet">
    <w:name w:val="FAL text - bullet"/>
    <w:qFormat/>
    <w:rsid w:val="00FB47D3"/>
    <w:pPr>
      <w:numPr>
        <w:numId w:val="1"/>
      </w:numPr>
      <w:tabs>
        <w:tab w:val="left" w:pos="360"/>
        <w:tab w:val="left" w:pos="720"/>
      </w:tabs>
      <w:spacing w:before="60" w:after="60"/>
      <w:ind w:left="714" w:hanging="357"/>
    </w:pPr>
    <w:rPr>
      <w:rFonts w:ascii="Times" w:hAnsi="Times"/>
      <w:sz w:val="22"/>
      <w:szCs w:val="22"/>
    </w:rPr>
  </w:style>
  <w:style w:type="paragraph" w:customStyle="1" w:styleId="FALtext-redindented">
    <w:name w:val="FAL text - red indented"/>
    <w:basedOn w:val="FALtext-bullet"/>
    <w:qFormat/>
    <w:rsid w:val="00797D70"/>
    <w:pPr>
      <w:numPr>
        <w:numId w:val="0"/>
      </w:numPr>
      <w:spacing w:after="120"/>
      <w:ind w:left="720"/>
    </w:pPr>
    <w:rPr>
      <w:color w:val="6A141A"/>
    </w:rPr>
  </w:style>
  <w:style w:type="paragraph" w:customStyle="1" w:styleId="FALH3">
    <w:name w:val="FAL H3"/>
    <w:basedOn w:val="Normal"/>
    <w:qFormat/>
    <w:rsid w:val="00EF63D1"/>
    <w:pPr>
      <w:widowControl w:val="0"/>
      <w:autoSpaceDE w:val="0"/>
      <w:autoSpaceDN w:val="0"/>
      <w:adjustRightInd w:val="0"/>
      <w:spacing w:before="240" w:after="60"/>
    </w:pPr>
    <w:rPr>
      <w:rFonts w:ascii="Rockwell" w:hAnsi="Rockwell"/>
      <w:b/>
      <w:color w:val="6A141A"/>
      <w:szCs w:val="22"/>
    </w:rPr>
  </w:style>
  <w:style w:type="paragraph" w:styleId="Header">
    <w:name w:val="header"/>
    <w:basedOn w:val="Normal"/>
    <w:link w:val="HeaderChar"/>
    <w:unhideWhenUsed/>
    <w:rsid w:val="00E2686D"/>
    <w:pPr>
      <w:tabs>
        <w:tab w:val="center" w:pos="4320"/>
        <w:tab w:val="right" w:pos="8640"/>
      </w:tabs>
    </w:pPr>
  </w:style>
  <w:style w:type="character" w:customStyle="1" w:styleId="HeaderChar">
    <w:name w:val="Header Char"/>
    <w:basedOn w:val="DefaultParagraphFont"/>
    <w:link w:val="Header"/>
    <w:rsid w:val="00E2686D"/>
  </w:style>
  <w:style w:type="paragraph" w:styleId="Footer">
    <w:name w:val="footer"/>
    <w:basedOn w:val="Normal"/>
    <w:link w:val="FooterChar"/>
    <w:uiPriority w:val="99"/>
    <w:unhideWhenUsed/>
    <w:rsid w:val="00E2686D"/>
    <w:pPr>
      <w:tabs>
        <w:tab w:val="center" w:pos="4320"/>
        <w:tab w:val="right" w:pos="8640"/>
      </w:tabs>
    </w:pPr>
  </w:style>
  <w:style w:type="character" w:customStyle="1" w:styleId="FooterChar">
    <w:name w:val="Footer Char"/>
    <w:basedOn w:val="DefaultParagraphFont"/>
    <w:link w:val="Footer"/>
    <w:uiPriority w:val="99"/>
    <w:rsid w:val="00E2686D"/>
  </w:style>
  <w:style w:type="paragraph" w:styleId="BalloonText">
    <w:name w:val="Balloon Text"/>
    <w:basedOn w:val="Normal"/>
    <w:link w:val="BalloonTextChar"/>
    <w:uiPriority w:val="99"/>
    <w:unhideWhenUsed/>
    <w:rsid w:val="00E2686D"/>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E2686D"/>
    <w:rPr>
      <w:rFonts w:ascii="Lucida Grande" w:hAnsi="Lucida Grande" w:cs="Lucida Grande"/>
      <w:sz w:val="18"/>
      <w:szCs w:val="18"/>
    </w:rPr>
  </w:style>
  <w:style w:type="character" w:customStyle="1" w:styleId="Heading1Char">
    <w:name w:val="Heading 1 Char"/>
    <w:basedOn w:val="DefaultParagraphFont"/>
    <w:link w:val="Heading1"/>
    <w:rsid w:val="003230C6"/>
    <w:rPr>
      <w:rFonts w:ascii="Rockwell" w:eastAsia="ヒラギノ角ゴ Pro W3" w:hAnsi="Rockwell" w:cs="Times New Roman"/>
      <w:b/>
      <w:caps/>
      <w:color w:val="6A141A"/>
      <w:spacing w:val="20"/>
    </w:rPr>
  </w:style>
  <w:style w:type="character" w:customStyle="1" w:styleId="Heading2Char">
    <w:name w:val="Heading 2 Char"/>
    <w:basedOn w:val="DefaultParagraphFont"/>
    <w:link w:val="Heading2"/>
    <w:rsid w:val="003230C6"/>
    <w:rPr>
      <w:rFonts w:ascii="Rockwell" w:eastAsia="Times New Roman" w:hAnsi="Rockwell" w:cs="Times New Roman"/>
      <w:bCs/>
      <w:iCs/>
      <w:sz w:val="22"/>
      <w:szCs w:val="28"/>
    </w:rPr>
  </w:style>
  <w:style w:type="character" w:customStyle="1" w:styleId="Heading3Char">
    <w:name w:val="Heading 3 Char"/>
    <w:basedOn w:val="DefaultParagraphFont"/>
    <w:link w:val="Heading3"/>
    <w:rsid w:val="003230C6"/>
    <w:rPr>
      <w:rFonts w:ascii="Times New Roman" w:eastAsia="Times New Roman" w:hAnsi="Times New Roman" w:cs="Times New Roman"/>
      <w:b/>
      <w:bCs/>
      <w:sz w:val="22"/>
      <w:szCs w:val="26"/>
    </w:rPr>
  </w:style>
  <w:style w:type="paragraph" w:styleId="Title">
    <w:name w:val="Title"/>
    <w:next w:val="Normal"/>
    <w:link w:val="TitleChar"/>
    <w:autoRedefine/>
    <w:rsid w:val="003230C6"/>
    <w:pPr>
      <w:pBdr>
        <w:top w:val="single" w:sz="12" w:space="1" w:color="800000"/>
        <w:left w:val="single" w:sz="12" w:space="4" w:color="800000"/>
        <w:bottom w:val="single" w:sz="12" w:space="1" w:color="800000"/>
        <w:right w:val="single" w:sz="12" w:space="4" w:color="800000"/>
      </w:pBdr>
      <w:shd w:val="clear" w:color="auto" w:fill="6A141A"/>
      <w:spacing w:before="240" w:after="240"/>
      <w:outlineLvl w:val="0"/>
    </w:pPr>
    <w:rPr>
      <w:rFonts w:ascii="Rockwell" w:eastAsia="ヒラギノ角ゴ Pro W3" w:hAnsi="Rockwell" w:cs="Times New Roman"/>
      <w:b/>
      <w:sz w:val="40"/>
      <w:szCs w:val="20"/>
    </w:rPr>
  </w:style>
  <w:style w:type="character" w:customStyle="1" w:styleId="TitleChar">
    <w:name w:val="Title Char"/>
    <w:basedOn w:val="DefaultParagraphFont"/>
    <w:link w:val="Title"/>
    <w:rsid w:val="003230C6"/>
    <w:rPr>
      <w:rFonts w:ascii="Rockwell" w:eastAsia="ヒラギノ角ゴ Pro W3" w:hAnsi="Rockwell" w:cs="Times New Roman"/>
      <w:b/>
      <w:sz w:val="40"/>
      <w:szCs w:val="20"/>
      <w:shd w:val="clear" w:color="auto" w:fill="6A141A"/>
    </w:rPr>
  </w:style>
  <w:style w:type="paragraph" w:customStyle="1" w:styleId="Bullets">
    <w:name w:val="Bullets"/>
    <w:basedOn w:val="Normal"/>
    <w:rsid w:val="003230C6"/>
    <w:pPr>
      <w:keepLines/>
      <w:numPr>
        <w:numId w:val="3"/>
      </w:numPr>
      <w:tabs>
        <w:tab w:val="clear" w:pos="1276"/>
      </w:tabs>
      <w:contextualSpacing/>
    </w:pPr>
  </w:style>
  <w:style w:type="paragraph" w:customStyle="1" w:styleId="StandardCluster">
    <w:name w:val="Standard Cluster"/>
    <w:basedOn w:val="Normal"/>
    <w:rsid w:val="003230C6"/>
    <w:pPr>
      <w:tabs>
        <w:tab w:val="clear" w:pos="1276"/>
      </w:tabs>
      <w:spacing w:before="0" w:after="0"/>
      <w:contextualSpacing/>
    </w:pPr>
    <w:rPr>
      <w:rFonts w:eastAsia="Times New Roman"/>
      <w:color w:val="6A141A"/>
      <w:szCs w:val="24"/>
    </w:rPr>
  </w:style>
  <w:style w:type="paragraph" w:customStyle="1" w:styleId="Talk">
    <w:name w:val="Talk"/>
    <w:basedOn w:val="Normal"/>
    <w:link w:val="TalkChar"/>
    <w:rsid w:val="003230C6"/>
    <w:pPr>
      <w:ind w:left="851"/>
    </w:pPr>
    <w:rPr>
      <w:rFonts w:ascii="Times New Roman Italic" w:hAnsi="Times New Roman Italic"/>
      <w:color w:val="800000"/>
    </w:rPr>
  </w:style>
  <w:style w:type="paragraph" w:customStyle="1" w:styleId="FALIssueTablePoints">
    <w:name w:val="FAL Issue Table Points"/>
    <w:basedOn w:val="Bullets"/>
    <w:qFormat/>
    <w:rsid w:val="00533C5E"/>
    <w:pPr>
      <w:numPr>
        <w:numId w:val="2"/>
      </w:numPr>
      <w:tabs>
        <w:tab w:val="left" w:pos="397"/>
      </w:tabs>
      <w:spacing w:after="60" w:line="264" w:lineRule="auto"/>
      <w:ind w:right="113"/>
    </w:pPr>
    <w:rPr>
      <w:rFonts w:ascii="Times" w:hAnsi="Times"/>
      <w:color w:val="6A141A"/>
    </w:rPr>
  </w:style>
  <w:style w:type="table" w:customStyle="1" w:styleId="IssuesTable">
    <w:name w:val="Issues Table"/>
    <w:basedOn w:val="TableGrid"/>
    <w:qFormat/>
    <w:rsid w:val="003230C6"/>
    <w:pPr>
      <w:ind w:left="113" w:right="113"/>
    </w:pPr>
    <w:rPr>
      <w:rFonts w:ascii="Cambria" w:eastAsia="Cambria" w:hAnsi="Cambria" w:cs="Times New Roman"/>
      <w:sz w:val="20"/>
      <w:szCs w:val="20"/>
      <w:lang w:val="en-GB"/>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0" w:type="dxa"/>
        <w:bottom w:w="0" w:type="dxa"/>
        <w:right w:w="0" w:type="dxa"/>
      </w:tblCellMar>
    </w:tblPr>
    <w:tcPr>
      <w:tcMar>
        <w:top w:w="0" w:type="dxa"/>
        <w:bottom w:w="0" w:type="dxa"/>
      </w:tcMar>
    </w:tcPr>
    <w:tblStylePr w:type="firstRow">
      <w:pPr>
        <w:wordWrap/>
        <w:ind w:leftChars="0" w:left="0"/>
      </w:pPr>
      <w:tblPr/>
      <w:tcPr>
        <w:tcBorders>
          <w:top w:val="nil"/>
          <w:left w:val="nil"/>
          <w:bottom w:val="single" w:sz="4" w:space="0" w:color="auto"/>
          <w:right w:val="nil"/>
          <w:insideH w:val="nil"/>
          <w:insideV w:val="nil"/>
          <w:tl2br w:val="nil"/>
          <w:tr2bl w:val="nil"/>
        </w:tcBorders>
      </w:tcPr>
    </w:tblStylePr>
  </w:style>
  <w:style w:type="paragraph" w:customStyle="1" w:styleId="Numberedlistspace">
    <w:name w:val="Numbered list + space"/>
    <w:basedOn w:val="Normal"/>
    <w:rsid w:val="0054680C"/>
    <w:pPr>
      <w:tabs>
        <w:tab w:val="clear" w:pos="1276"/>
      </w:tabs>
      <w:ind w:left="851" w:hanging="567"/>
    </w:pPr>
    <w:rPr>
      <w:rFonts w:ascii="Times" w:hAnsi="Times"/>
      <w:lang w:bidi="en-US"/>
    </w:rPr>
  </w:style>
  <w:style w:type="paragraph" w:styleId="Quote">
    <w:name w:val="Quote"/>
    <w:basedOn w:val="Normal"/>
    <w:next w:val="Normal"/>
    <w:link w:val="QuoteChar"/>
    <w:rsid w:val="003230C6"/>
    <w:rPr>
      <w:i/>
      <w:iCs/>
      <w:color w:val="000000"/>
    </w:rPr>
  </w:style>
  <w:style w:type="character" w:customStyle="1" w:styleId="QuoteChar">
    <w:name w:val="Quote Char"/>
    <w:basedOn w:val="DefaultParagraphFont"/>
    <w:link w:val="Quote"/>
    <w:rsid w:val="003230C6"/>
    <w:rPr>
      <w:rFonts w:ascii="Times New Roman" w:eastAsia="Cambria" w:hAnsi="Times New Roman" w:cs="Times New Roman"/>
      <w:i/>
      <w:iCs/>
      <w:color w:val="000000"/>
      <w:sz w:val="22"/>
      <w:szCs w:val="20"/>
    </w:rPr>
  </w:style>
  <w:style w:type="character" w:customStyle="1" w:styleId="BodyChar">
    <w:name w:val="Body Char"/>
    <w:basedOn w:val="DefaultParagraphFont"/>
    <w:link w:val="Body"/>
    <w:locked/>
    <w:rsid w:val="003230C6"/>
  </w:style>
  <w:style w:type="paragraph" w:customStyle="1" w:styleId="Body">
    <w:name w:val="Body"/>
    <w:basedOn w:val="Normal"/>
    <w:link w:val="BodyChar"/>
    <w:autoRedefine/>
    <w:rsid w:val="003230C6"/>
    <w:pPr>
      <w:tabs>
        <w:tab w:val="clear" w:pos="851"/>
        <w:tab w:val="clear" w:pos="1276"/>
      </w:tabs>
      <w:spacing w:before="0" w:after="0"/>
    </w:pPr>
    <w:rPr>
      <w:rFonts w:asciiTheme="minorHAnsi" w:eastAsiaTheme="minorEastAsia" w:hAnsiTheme="minorHAnsi" w:cstheme="minorBidi"/>
      <w:sz w:val="24"/>
      <w:szCs w:val="24"/>
    </w:rPr>
  </w:style>
  <w:style w:type="character" w:customStyle="1" w:styleId="TalkChar">
    <w:name w:val="Talk Char"/>
    <w:basedOn w:val="DefaultParagraphFont"/>
    <w:link w:val="Talk"/>
    <w:locked/>
    <w:rsid w:val="003230C6"/>
    <w:rPr>
      <w:rFonts w:ascii="Times New Roman Italic" w:eastAsia="Cambria" w:hAnsi="Times New Roman Italic" w:cs="Times New Roman"/>
      <w:color w:val="800000"/>
      <w:sz w:val="22"/>
      <w:szCs w:val="20"/>
    </w:rPr>
  </w:style>
  <w:style w:type="character" w:styleId="Strong">
    <w:name w:val="Strong"/>
    <w:basedOn w:val="DefaultParagraphFont"/>
    <w:rsid w:val="003230C6"/>
    <w:rPr>
      <w:b/>
      <w:bCs/>
    </w:rPr>
  </w:style>
  <w:style w:type="character" w:styleId="Emphasis">
    <w:name w:val="Emphasis"/>
    <w:basedOn w:val="DefaultParagraphFont"/>
    <w:rsid w:val="003230C6"/>
    <w:rPr>
      <w:i/>
      <w:iCs/>
    </w:rPr>
  </w:style>
  <w:style w:type="paragraph" w:customStyle="1" w:styleId="TaskHeading">
    <w:name w:val="Task Heading"/>
    <w:basedOn w:val="Normal"/>
    <w:uiPriority w:val="99"/>
    <w:rsid w:val="003230C6"/>
    <w:pPr>
      <w:tabs>
        <w:tab w:val="clear" w:pos="851"/>
        <w:tab w:val="clear" w:pos="1276"/>
      </w:tabs>
      <w:spacing w:before="0" w:after="0"/>
      <w:jc w:val="center"/>
    </w:pPr>
    <w:rPr>
      <w:rFonts w:ascii="Arial Bold" w:eastAsia="Times New Roman" w:hAnsi="Arial Bold"/>
      <w:sz w:val="36"/>
      <w:szCs w:val="24"/>
    </w:rPr>
  </w:style>
  <w:style w:type="table" w:styleId="TableGrid">
    <w:name w:val="Table Grid"/>
    <w:basedOn w:val="TableNormal"/>
    <w:uiPriority w:val="59"/>
    <w:rsid w:val="003230C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AL-Standards">
    <w:name w:val="FAL - Standards"/>
    <w:basedOn w:val="FALtext-redindented"/>
    <w:qFormat/>
    <w:rsid w:val="003230C6"/>
    <w:pPr>
      <w:spacing w:before="0" w:after="0"/>
    </w:pPr>
  </w:style>
  <w:style w:type="paragraph" w:customStyle="1" w:styleId="FALtalk">
    <w:name w:val="FAL talk"/>
    <w:basedOn w:val="FALtext-redindented"/>
    <w:qFormat/>
    <w:rsid w:val="001D0146"/>
    <w:pPr>
      <w:ind w:left="0"/>
    </w:pPr>
    <w:rPr>
      <w:color w:val="000000" w:themeColor="text1"/>
    </w:rPr>
  </w:style>
  <w:style w:type="character" w:styleId="PageNumber">
    <w:name w:val="page number"/>
    <w:basedOn w:val="DefaultParagraphFont"/>
    <w:uiPriority w:val="99"/>
    <w:unhideWhenUsed/>
    <w:rsid w:val="003A7947"/>
  </w:style>
  <w:style w:type="character" w:customStyle="1" w:styleId="Variables">
    <w:name w:val="Variables"/>
    <w:basedOn w:val="DefaultParagraphFont"/>
    <w:rsid w:val="00BF1355"/>
    <w:rPr>
      <w:rFonts w:ascii="Times New Roman Italic" w:hAnsi="Times New Roman Italic"/>
      <w:color w:val="000000" w:themeColor="text1"/>
      <w:sz w:val="22"/>
    </w:rPr>
  </w:style>
  <w:style w:type="paragraph" w:customStyle="1" w:styleId="IssuesTableText">
    <w:name w:val="Issues Table Text"/>
    <w:basedOn w:val="Normal"/>
    <w:rsid w:val="00BF1355"/>
    <w:pPr>
      <w:ind w:left="113" w:right="113"/>
    </w:pPr>
  </w:style>
  <w:style w:type="paragraph" w:customStyle="1" w:styleId="FALIssuesstrong">
    <w:name w:val="FAL Issues strong"/>
    <w:basedOn w:val="Heading3"/>
    <w:qFormat/>
    <w:rsid w:val="00533C5E"/>
    <w:pPr>
      <w:ind w:left="113" w:right="113"/>
    </w:pPr>
    <w:rPr>
      <w:rFonts w:ascii="Times" w:hAnsi="Times"/>
    </w:rPr>
  </w:style>
  <w:style w:type="paragraph" w:customStyle="1" w:styleId="FAL-standards0">
    <w:name w:val="FAL - standards"/>
    <w:basedOn w:val="FALtext-redindented"/>
    <w:qFormat/>
    <w:rsid w:val="007D67D2"/>
    <w:pPr>
      <w:spacing w:before="0" w:after="0"/>
    </w:pPr>
  </w:style>
  <w:style w:type="paragraph" w:customStyle="1" w:styleId="FALissuesnormal">
    <w:name w:val="FAL issues normal"/>
    <w:basedOn w:val="FALIssuesstrong"/>
    <w:qFormat/>
    <w:rsid w:val="00533C5E"/>
    <w:pPr>
      <w:outlineLvl w:val="9"/>
    </w:pPr>
    <w:rPr>
      <w:b w:val="0"/>
      <w:lang w:val="en-GB"/>
    </w:rPr>
  </w:style>
  <w:style w:type="paragraph" w:customStyle="1" w:styleId="FALH4">
    <w:name w:val="FAL H4"/>
    <w:basedOn w:val="FALtext-normal"/>
    <w:qFormat/>
    <w:rsid w:val="007F09D8"/>
    <w:pPr>
      <w:spacing w:after="0"/>
    </w:pPr>
    <w:rPr>
      <w:b/>
      <w:bCs/>
      <w:color w:val="6A141A"/>
    </w:rPr>
  </w:style>
  <w:style w:type="character" w:customStyle="1" w:styleId="Heading4Char">
    <w:name w:val="Heading 4 Char"/>
    <w:basedOn w:val="DefaultParagraphFont"/>
    <w:link w:val="Heading4"/>
    <w:uiPriority w:val="99"/>
    <w:rsid w:val="002F1462"/>
    <w:rPr>
      <w:rFonts w:ascii="Cambria" w:eastAsia="Cambria" w:hAnsi="Cambria" w:cs="Times New Roman"/>
      <w:b/>
      <w:bCs/>
      <w:sz w:val="28"/>
      <w:szCs w:val="28"/>
    </w:rPr>
  </w:style>
  <w:style w:type="character" w:customStyle="1" w:styleId="Heading7Char">
    <w:name w:val="Heading 7 Char"/>
    <w:basedOn w:val="DefaultParagraphFont"/>
    <w:link w:val="Heading7"/>
    <w:uiPriority w:val="99"/>
    <w:rsid w:val="002F1462"/>
    <w:rPr>
      <w:rFonts w:ascii="Cambria" w:eastAsia="Cambria" w:hAnsi="Cambria" w:cs="Times New Roman"/>
      <w:szCs w:val="20"/>
    </w:rPr>
  </w:style>
  <w:style w:type="character" w:styleId="LineNumber">
    <w:name w:val="line number"/>
    <w:basedOn w:val="DefaultParagraphFont"/>
    <w:rsid w:val="002F1462"/>
    <w:rPr>
      <w:rFonts w:ascii="Arial" w:hAnsi="Arial"/>
      <w:color w:val="BFBFBF"/>
      <w:sz w:val="16"/>
    </w:rPr>
  </w:style>
  <w:style w:type="paragraph" w:customStyle="1" w:styleId="TalkNumbers">
    <w:name w:val="Talk Numbers"/>
    <w:basedOn w:val="Talk"/>
    <w:rsid w:val="002F1462"/>
    <w:pPr>
      <w:keepLines/>
      <w:numPr>
        <w:numId w:val="6"/>
      </w:numPr>
      <w:contextualSpacing/>
    </w:pPr>
  </w:style>
  <w:style w:type="paragraph" w:customStyle="1" w:styleId="IssueTablePoints">
    <w:name w:val="Issue Table Points"/>
    <w:basedOn w:val="Bullets"/>
    <w:rsid w:val="002F1462"/>
    <w:pPr>
      <w:numPr>
        <w:numId w:val="0"/>
      </w:numPr>
      <w:tabs>
        <w:tab w:val="left" w:pos="397"/>
      </w:tabs>
      <w:spacing w:after="60"/>
      <w:ind w:left="397" w:right="113" w:hanging="284"/>
    </w:pPr>
    <w:rPr>
      <w:rFonts w:ascii="Times New Roman Italic" w:hAnsi="Times New Roman Italic"/>
      <w:color w:val="800000"/>
    </w:rPr>
  </w:style>
  <w:style w:type="paragraph" w:customStyle="1" w:styleId="TalkPoints">
    <w:name w:val="Talk Points"/>
    <w:basedOn w:val="Talk"/>
    <w:rsid w:val="002F1462"/>
    <w:pPr>
      <w:numPr>
        <w:numId w:val="5"/>
      </w:numPr>
      <w:contextualSpacing/>
    </w:pPr>
  </w:style>
  <w:style w:type="paragraph" w:customStyle="1" w:styleId="TableText">
    <w:name w:val="Table Text"/>
    <w:basedOn w:val="Normal"/>
    <w:rsid w:val="002F1462"/>
    <w:pPr>
      <w:spacing w:after="0"/>
      <w:jc w:val="center"/>
    </w:pPr>
  </w:style>
  <w:style w:type="paragraph" w:customStyle="1" w:styleId="StandardDetail">
    <w:name w:val="Standard Detail"/>
    <w:basedOn w:val="StandardCluster"/>
    <w:rsid w:val="002F1462"/>
    <w:pPr>
      <w:spacing w:after="60" w:line="180" w:lineRule="exact"/>
      <w:ind w:left="1276" w:hanging="425"/>
    </w:pPr>
    <w:rPr>
      <w:color w:val="auto"/>
      <w:sz w:val="18"/>
    </w:rPr>
  </w:style>
  <w:style w:type="paragraph" w:customStyle="1" w:styleId="Bulletsspace">
    <w:name w:val="Bullets + space"/>
    <w:basedOn w:val="Bullets"/>
    <w:rsid w:val="002F1462"/>
    <w:pPr>
      <w:keepLines w:val="0"/>
      <w:numPr>
        <w:numId w:val="4"/>
      </w:numPr>
      <w:contextualSpacing w:val="0"/>
    </w:pPr>
  </w:style>
  <w:style w:type="paragraph" w:customStyle="1" w:styleId="Indent">
    <w:name w:val="Indent"/>
    <w:basedOn w:val="Normal"/>
    <w:rsid w:val="002F1462"/>
    <w:pPr>
      <w:tabs>
        <w:tab w:val="clear" w:pos="851"/>
        <w:tab w:val="clear" w:pos="1276"/>
        <w:tab w:val="left" w:pos="2268"/>
        <w:tab w:val="left" w:pos="3402"/>
        <w:tab w:val="left" w:pos="4536"/>
      </w:tabs>
      <w:spacing w:before="0" w:after="0"/>
      <w:ind w:left="851"/>
    </w:pPr>
  </w:style>
  <w:style w:type="paragraph" w:customStyle="1" w:styleId="TalkPointsSpaced">
    <w:name w:val="Talk Points Spaced"/>
    <w:basedOn w:val="TalkPoints"/>
    <w:rsid w:val="002F1462"/>
    <w:pPr>
      <w:contextualSpacing w:val="0"/>
    </w:pPr>
  </w:style>
  <w:style w:type="paragraph" w:customStyle="1" w:styleId="NumberedList">
    <w:name w:val="Numbered List"/>
    <w:basedOn w:val="Normal"/>
    <w:rsid w:val="002F1462"/>
    <w:pPr>
      <w:tabs>
        <w:tab w:val="clear" w:pos="1276"/>
      </w:tabs>
      <w:ind w:left="851" w:hanging="567"/>
      <w:contextualSpacing/>
    </w:pPr>
  </w:style>
  <w:style w:type="paragraph" w:customStyle="1" w:styleId="Numberedlistspacecontinuation">
    <w:name w:val="Numbered list +space (continuation)"/>
    <w:basedOn w:val="Normal"/>
    <w:rsid w:val="002F1462"/>
    <w:pPr>
      <w:tabs>
        <w:tab w:val="clear" w:pos="1276"/>
      </w:tabs>
      <w:ind w:left="851"/>
    </w:pPr>
  </w:style>
  <w:style w:type="paragraph" w:customStyle="1" w:styleId="HeaderFooter">
    <w:name w:val="Header &amp; Footer"/>
    <w:uiPriority w:val="99"/>
    <w:rsid w:val="002F1462"/>
    <w:pPr>
      <w:tabs>
        <w:tab w:val="center" w:pos="4819"/>
        <w:tab w:val="right" w:pos="9462"/>
      </w:tabs>
      <w:spacing w:before="60" w:after="60"/>
    </w:pPr>
    <w:rPr>
      <w:rFonts w:ascii="Arial" w:eastAsia="ヒラギノ角ゴ Pro W3" w:hAnsi="Arial" w:cs="Times New Roman"/>
      <w:color w:val="000000"/>
      <w:sz w:val="18"/>
    </w:rPr>
  </w:style>
  <w:style w:type="character" w:customStyle="1" w:styleId="Run-inHeading2">
    <w:name w:val="Run-in Heading 2"/>
    <w:uiPriority w:val="99"/>
    <w:rsid w:val="002F1462"/>
    <w:rPr>
      <w:rFonts w:ascii="Gill Sans" w:eastAsia="ヒラギノ角ゴ Pro W3" w:hAnsi="Gill Sans"/>
      <w:b/>
      <w:color w:val="000000"/>
      <w:spacing w:val="0"/>
      <w:position w:val="0"/>
      <w:sz w:val="22"/>
      <w:u w:val="none"/>
      <w:shd w:val="clear" w:color="auto" w:fill="auto"/>
      <w:vertAlign w:val="baseline"/>
      <w:lang w:val="en-US"/>
    </w:rPr>
  </w:style>
  <w:style w:type="paragraph" w:styleId="BodyText">
    <w:name w:val="Body Text"/>
    <w:basedOn w:val="Body"/>
    <w:link w:val="BodyTextChar"/>
    <w:uiPriority w:val="99"/>
    <w:rsid w:val="002F1462"/>
    <w:rPr>
      <w:rFonts w:ascii="Times New Roman" w:eastAsia="Cambria" w:hAnsi="Times New Roman" w:cs="Times New Roman"/>
      <w:szCs w:val="20"/>
    </w:rPr>
  </w:style>
  <w:style w:type="character" w:customStyle="1" w:styleId="BodyTextChar">
    <w:name w:val="Body Text Char"/>
    <w:basedOn w:val="DefaultParagraphFont"/>
    <w:link w:val="BodyText"/>
    <w:uiPriority w:val="99"/>
    <w:rsid w:val="002F1462"/>
    <w:rPr>
      <w:rFonts w:ascii="Times New Roman" w:eastAsia="Cambria" w:hAnsi="Times New Roman" w:cs="Times New Roman"/>
      <w:szCs w:val="20"/>
    </w:rPr>
  </w:style>
  <w:style w:type="character" w:customStyle="1" w:styleId="ParagraphNumber">
    <w:name w:val="Paragraph Number"/>
    <w:basedOn w:val="DefaultParagraphFont"/>
    <w:uiPriority w:val="99"/>
    <w:rsid w:val="002F1462"/>
    <w:rPr>
      <w:rFonts w:ascii="Arial" w:hAnsi="Arial" w:cs="Times New Roman"/>
      <w:i/>
      <w:color w:val="7F7F7F"/>
      <w:sz w:val="20"/>
    </w:rPr>
  </w:style>
  <w:style w:type="paragraph" w:customStyle="1" w:styleId="ColorfulList-Accent11">
    <w:name w:val="Colorful List - Accent 11"/>
    <w:basedOn w:val="Normal"/>
    <w:uiPriority w:val="99"/>
    <w:rsid w:val="002F1462"/>
    <w:pPr>
      <w:tabs>
        <w:tab w:val="clear" w:pos="851"/>
        <w:tab w:val="clear" w:pos="1276"/>
      </w:tabs>
      <w:spacing w:before="0" w:after="200" w:line="276" w:lineRule="auto"/>
      <w:ind w:left="720"/>
      <w:contextualSpacing/>
    </w:pPr>
    <w:rPr>
      <w:rFonts w:ascii="Calibri" w:hAnsi="Calibri"/>
      <w:szCs w:val="22"/>
      <w:lang w:val="en-GB"/>
    </w:rPr>
  </w:style>
  <w:style w:type="paragraph" w:customStyle="1" w:styleId="para">
    <w:name w:val="para"/>
    <w:basedOn w:val="Normal"/>
    <w:uiPriority w:val="99"/>
    <w:rsid w:val="002F1462"/>
    <w:pPr>
      <w:tabs>
        <w:tab w:val="clear" w:pos="851"/>
        <w:tab w:val="clear" w:pos="1276"/>
      </w:tabs>
      <w:spacing w:before="200" w:after="0" w:line="360" w:lineRule="auto"/>
      <w:jc w:val="both"/>
    </w:pPr>
    <w:rPr>
      <w:rFonts w:ascii="Times" w:hAnsi="Times"/>
      <w:sz w:val="24"/>
    </w:rPr>
  </w:style>
  <w:style w:type="character" w:styleId="CommentReference">
    <w:name w:val="annotation reference"/>
    <w:basedOn w:val="DefaultParagraphFont"/>
    <w:uiPriority w:val="99"/>
    <w:rsid w:val="002F1462"/>
    <w:rPr>
      <w:rFonts w:cs="Times New Roman"/>
      <w:sz w:val="18"/>
    </w:rPr>
  </w:style>
  <w:style w:type="paragraph" w:styleId="CommentText">
    <w:name w:val="annotation text"/>
    <w:basedOn w:val="Normal"/>
    <w:link w:val="CommentTextChar"/>
    <w:uiPriority w:val="99"/>
    <w:rsid w:val="002F1462"/>
    <w:pPr>
      <w:tabs>
        <w:tab w:val="clear" w:pos="851"/>
        <w:tab w:val="clear" w:pos="1276"/>
      </w:tabs>
      <w:spacing w:before="0" w:after="0"/>
    </w:pPr>
    <w:rPr>
      <w:sz w:val="24"/>
    </w:rPr>
  </w:style>
  <w:style w:type="character" w:customStyle="1" w:styleId="CommentTextChar">
    <w:name w:val="Comment Text Char"/>
    <w:basedOn w:val="DefaultParagraphFont"/>
    <w:link w:val="CommentText"/>
    <w:uiPriority w:val="99"/>
    <w:rsid w:val="002F1462"/>
    <w:rPr>
      <w:rFonts w:ascii="Times New Roman" w:eastAsia="Cambria" w:hAnsi="Times New Roman" w:cs="Times New Roman"/>
      <w:szCs w:val="20"/>
    </w:rPr>
  </w:style>
  <w:style w:type="paragraph" w:styleId="CommentSubject">
    <w:name w:val="annotation subject"/>
    <w:basedOn w:val="CommentText"/>
    <w:next w:val="CommentText"/>
    <w:link w:val="CommentSubjectChar"/>
    <w:uiPriority w:val="99"/>
    <w:rsid w:val="002F1462"/>
    <w:rPr>
      <w:b/>
      <w:bCs/>
      <w:sz w:val="20"/>
    </w:rPr>
  </w:style>
  <w:style w:type="character" w:customStyle="1" w:styleId="CommentSubjectChar">
    <w:name w:val="Comment Subject Char"/>
    <w:basedOn w:val="CommentTextChar"/>
    <w:link w:val="CommentSubject"/>
    <w:uiPriority w:val="99"/>
    <w:rsid w:val="002F1462"/>
    <w:rPr>
      <w:rFonts w:ascii="Times New Roman" w:eastAsia="Cambria" w:hAnsi="Times New Roman" w:cs="Times New Roman"/>
      <w:b/>
      <w:bCs/>
      <w:sz w:val="20"/>
      <w:szCs w:val="20"/>
    </w:rPr>
  </w:style>
  <w:style w:type="paragraph" w:customStyle="1" w:styleId="Issuestableheading">
    <w:name w:val="Issues table heading"/>
    <w:basedOn w:val="Heading3"/>
    <w:rsid w:val="002F1462"/>
    <w:pPr>
      <w:ind w:left="113" w:right="113"/>
    </w:pPr>
  </w:style>
  <w:style w:type="paragraph" w:styleId="NormalWeb">
    <w:name w:val="Normal (Web)"/>
    <w:basedOn w:val="Normal"/>
    <w:uiPriority w:val="99"/>
    <w:semiHidden/>
    <w:unhideWhenUsed/>
    <w:rsid w:val="00E62202"/>
    <w:pPr>
      <w:tabs>
        <w:tab w:val="clear" w:pos="851"/>
        <w:tab w:val="clear" w:pos="1276"/>
      </w:tabs>
      <w:spacing w:before="100" w:beforeAutospacing="1" w:after="100" w:afterAutospacing="1"/>
    </w:pPr>
    <w:rPr>
      <w:rFonts w:ascii="Times" w:eastAsiaTheme="minorEastAsia" w:hAnsi="Times"/>
      <w:sz w:val="20"/>
      <w:lang w:val="en-GB"/>
    </w:rPr>
  </w:style>
  <w:style w:type="paragraph" w:styleId="ListParagraph">
    <w:name w:val="List Paragraph"/>
    <w:basedOn w:val="Normal"/>
    <w:uiPriority w:val="34"/>
    <w:qFormat/>
    <w:rsid w:val="006A179A"/>
    <w:pPr>
      <w:numPr>
        <w:numId w:val="7"/>
      </w:numPr>
      <w:tabs>
        <w:tab w:val="clear" w:pos="851"/>
        <w:tab w:val="clear" w:pos="1276"/>
        <w:tab w:val="left" w:pos="720"/>
        <w:tab w:val="left" w:pos="1440"/>
        <w:tab w:val="right" w:pos="9000"/>
      </w:tabs>
      <w:spacing w:before="0" w:after="60"/>
      <w:contextualSpacing/>
    </w:pPr>
    <w:rPr>
      <w:rFonts w:eastAsiaTheme="minorEastAsia"/>
      <w:szCs w:val="22"/>
      <w:lang w:eastAsia="ja-JP"/>
    </w:rPr>
  </w:style>
  <w:style w:type="paragraph" w:styleId="Caption">
    <w:name w:val="caption"/>
    <w:basedOn w:val="Normal"/>
    <w:next w:val="Normal"/>
    <w:uiPriority w:val="35"/>
    <w:unhideWhenUsed/>
    <w:qFormat/>
    <w:rsid w:val="000F2B9C"/>
    <w:pPr>
      <w:keepNext/>
      <w:spacing w:before="0" w:after="0"/>
    </w:pPr>
    <w:rPr>
      <w:b/>
      <w:bCs/>
      <w:color w:val="000000" w:themeColor="text1"/>
      <w:sz w:val="20"/>
    </w:rPr>
  </w:style>
  <w:style w:type="paragraph" w:styleId="FootnoteText">
    <w:name w:val="footnote text"/>
    <w:basedOn w:val="Normal"/>
    <w:link w:val="FootnoteTextChar"/>
    <w:uiPriority w:val="99"/>
    <w:unhideWhenUsed/>
    <w:rsid w:val="00A172AB"/>
    <w:pPr>
      <w:spacing w:before="0" w:after="0"/>
    </w:pPr>
    <w:rPr>
      <w:sz w:val="24"/>
      <w:szCs w:val="24"/>
    </w:rPr>
  </w:style>
  <w:style w:type="character" w:customStyle="1" w:styleId="FootnoteTextChar">
    <w:name w:val="Footnote Text Char"/>
    <w:basedOn w:val="DefaultParagraphFont"/>
    <w:link w:val="FootnoteText"/>
    <w:uiPriority w:val="99"/>
    <w:rsid w:val="00A172AB"/>
    <w:rPr>
      <w:rFonts w:ascii="Times New Roman" w:eastAsia="Cambria" w:hAnsi="Times New Roman" w:cs="Times New Roman"/>
    </w:rPr>
  </w:style>
  <w:style w:type="character" w:styleId="FootnoteReference">
    <w:name w:val="footnote reference"/>
    <w:basedOn w:val="DefaultParagraphFont"/>
    <w:uiPriority w:val="99"/>
    <w:unhideWhenUsed/>
    <w:rsid w:val="00A172AB"/>
    <w:rPr>
      <w:vertAlign w:val="superscript"/>
    </w:rPr>
  </w:style>
  <w:style w:type="character" w:styleId="Hyperlink">
    <w:name w:val="Hyperlink"/>
    <w:basedOn w:val="DefaultParagraphFont"/>
    <w:uiPriority w:val="99"/>
    <w:unhideWhenUsed/>
    <w:rsid w:val="00195C60"/>
    <w:rPr>
      <w:color w:val="0000FF" w:themeColor="hyperlink"/>
      <w:u w:val="single"/>
    </w:rPr>
  </w:style>
  <w:style w:type="paragraph" w:customStyle="1" w:styleId="Quotation">
    <w:name w:val="Quotation"/>
    <w:basedOn w:val="Normal"/>
    <w:qFormat/>
    <w:rsid w:val="00423346"/>
    <w:pPr>
      <w:tabs>
        <w:tab w:val="clear" w:pos="851"/>
        <w:tab w:val="clear" w:pos="1276"/>
      </w:tabs>
      <w:spacing w:before="220" w:after="220"/>
      <w:ind w:left="357"/>
    </w:pPr>
    <w:rPr>
      <w:rFonts w:ascii="Times" w:eastAsia="Times" w:hAnsi="Times"/>
      <w:i/>
      <w:lang w:val="en-GB"/>
    </w:rPr>
  </w:style>
  <w:style w:type="character" w:styleId="FollowedHyperlink">
    <w:name w:val="FollowedHyperlink"/>
    <w:basedOn w:val="DefaultParagraphFont"/>
    <w:uiPriority w:val="99"/>
    <w:semiHidden/>
    <w:unhideWhenUsed/>
    <w:rsid w:val="00980C3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609283">
      <w:bodyDiv w:val="1"/>
      <w:marLeft w:val="0"/>
      <w:marRight w:val="0"/>
      <w:marTop w:val="0"/>
      <w:marBottom w:val="0"/>
      <w:divBdr>
        <w:top w:val="none" w:sz="0" w:space="0" w:color="auto"/>
        <w:left w:val="none" w:sz="0" w:space="0" w:color="auto"/>
        <w:bottom w:val="none" w:sz="0" w:space="0" w:color="auto"/>
        <w:right w:val="none" w:sz="0" w:space="0" w:color="auto"/>
      </w:divBdr>
    </w:div>
    <w:div w:id="109521179">
      <w:bodyDiv w:val="1"/>
      <w:marLeft w:val="0"/>
      <w:marRight w:val="0"/>
      <w:marTop w:val="0"/>
      <w:marBottom w:val="0"/>
      <w:divBdr>
        <w:top w:val="none" w:sz="0" w:space="0" w:color="auto"/>
        <w:left w:val="none" w:sz="0" w:space="0" w:color="auto"/>
        <w:bottom w:val="none" w:sz="0" w:space="0" w:color="auto"/>
        <w:right w:val="none" w:sz="0" w:space="0" w:color="auto"/>
      </w:divBdr>
    </w:div>
    <w:div w:id="122700316">
      <w:bodyDiv w:val="1"/>
      <w:marLeft w:val="0"/>
      <w:marRight w:val="0"/>
      <w:marTop w:val="0"/>
      <w:marBottom w:val="0"/>
      <w:divBdr>
        <w:top w:val="none" w:sz="0" w:space="0" w:color="auto"/>
        <w:left w:val="none" w:sz="0" w:space="0" w:color="auto"/>
        <w:bottom w:val="none" w:sz="0" w:space="0" w:color="auto"/>
        <w:right w:val="none" w:sz="0" w:space="0" w:color="auto"/>
      </w:divBdr>
    </w:div>
    <w:div w:id="124274226">
      <w:bodyDiv w:val="1"/>
      <w:marLeft w:val="0"/>
      <w:marRight w:val="0"/>
      <w:marTop w:val="0"/>
      <w:marBottom w:val="0"/>
      <w:divBdr>
        <w:top w:val="none" w:sz="0" w:space="0" w:color="auto"/>
        <w:left w:val="none" w:sz="0" w:space="0" w:color="auto"/>
        <w:bottom w:val="none" w:sz="0" w:space="0" w:color="auto"/>
        <w:right w:val="none" w:sz="0" w:space="0" w:color="auto"/>
      </w:divBdr>
    </w:div>
    <w:div w:id="155268302">
      <w:bodyDiv w:val="1"/>
      <w:marLeft w:val="0"/>
      <w:marRight w:val="0"/>
      <w:marTop w:val="0"/>
      <w:marBottom w:val="0"/>
      <w:divBdr>
        <w:top w:val="none" w:sz="0" w:space="0" w:color="auto"/>
        <w:left w:val="none" w:sz="0" w:space="0" w:color="auto"/>
        <w:bottom w:val="none" w:sz="0" w:space="0" w:color="auto"/>
        <w:right w:val="none" w:sz="0" w:space="0" w:color="auto"/>
      </w:divBdr>
    </w:div>
    <w:div w:id="161701073">
      <w:bodyDiv w:val="1"/>
      <w:marLeft w:val="0"/>
      <w:marRight w:val="0"/>
      <w:marTop w:val="0"/>
      <w:marBottom w:val="0"/>
      <w:divBdr>
        <w:top w:val="none" w:sz="0" w:space="0" w:color="auto"/>
        <w:left w:val="none" w:sz="0" w:space="0" w:color="auto"/>
        <w:bottom w:val="none" w:sz="0" w:space="0" w:color="auto"/>
        <w:right w:val="none" w:sz="0" w:space="0" w:color="auto"/>
      </w:divBdr>
    </w:div>
    <w:div w:id="171335808">
      <w:bodyDiv w:val="1"/>
      <w:marLeft w:val="0"/>
      <w:marRight w:val="0"/>
      <w:marTop w:val="0"/>
      <w:marBottom w:val="0"/>
      <w:divBdr>
        <w:top w:val="none" w:sz="0" w:space="0" w:color="auto"/>
        <w:left w:val="none" w:sz="0" w:space="0" w:color="auto"/>
        <w:bottom w:val="none" w:sz="0" w:space="0" w:color="auto"/>
        <w:right w:val="none" w:sz="0" w:space="0" w:color="auto"/>
      </w:divBdr>
    </w:div>
    <w:div w:id="204685554">
      <w:bodyDiv w:val="1"/>
      <w:marLeft w:val="0"/>
      <w:marRight w:val="0"/>
      <w:marTop w:val="0"/>
      <w:marBottom w:val="0"/>
      <w:divBdr>
        <w:top w:val="none" w:sz="0" w:space="0" w:color="auto"/>
        <w:left w:val="none" w:sz="0" w:space="0" w:color="auto"/>
        <w:bottom w:val="none" w:sz="0" w:space="0" w:color="auto"/>
        <w:right w:val="none" w:sz="0" w:space="0" w:color="auto"/>
      </w:divBdr>
    </w:div>
    <w:div w:id="237785587">
      <w:bodyDiv w:val="1"/>
      <w:marLeft w:val="0"/>
      <w:marRight w:val="0"/>
      <w:marTop w:val="0"/>
      <w:marBottom w:val="0"/>
      <w:divBdr>
        <w:top w:val="none" w:sz="0" w:space="0" w:color="auto"/>
        <w:left w:val="none" w:sz="0" w:space="0" w:color="auto"/>
        <w:bottom w:val="none" w:sz="0" w:space="0" w:color="auto"/>
        <w:right w:val="none" w:sz="0" w:space="0" w:color="auto"/>
      </w:divBdr>
    </w:div>
    <w:div w:id="239097075">
      <w:bodyDiv w:val="1"/>
      <w:marLeft w:val="0"/>
      <w:marRight w:val="0"/>
      <w:marTop w:val="0"/>
      <w:marBottom w:val="0"/>
      <w:divBdr>
        <w:top w:val="none" w:sz="0" w:space="0" w:color="auto"/>
        <w:left w:val="none" w:sz="0" w:space="0" w:color="auto"/>
        <w:bottom w:val="none" w:sz="0" w:space="0" w:color="auto"/>
        <w:right w:val="none" w:sz="0" w:space="0" w:color="auto"/>
      </w:divBdr>
    </w:div>
    <w:div w:id="302471506">
      <w:bodyDiv w:val="1"/>
      <w:marLeft w:val="0"/>
      <w:marRight w:val="0"/>
      <w:marTop w:val="0"/>
      <w:marBottom w:val="0"/>
      <w:divBdr>
        <w:top w:val="none" w:sz="0" w:space="0" w:color="auto"/>
        <w:left w:val="none" w:sz="0" w:space="0" w:color="auto"/>
        <w:bottom w:val="none" w:sz="0" w:space="0" w:color="auto"/>
        <w:right w:val="none" w:sz="0" w:space="0" w:color="auto"/>
      </w:divBdr>
    </w:div>
    <w:div w:id="308899552">
      <w:bodyDiv w:val="1"/>
      <w:marLeft w:val="0"/>
      <w:marRight w:val="0"/>
      <w:marTop w:val="0"/>
      <w:marBottom w:val="0"/>
      <w:divBdr>
        <w:top w:val="none" w:sz="0" w:space="0" w:color="auto"/>
        <w:left w:val="none" w:sz="0" w:space="0" w:color="auto"/>
        <w:bottom w:val="none" w:sz="0" w:space="0" w:color="auto"/>
        <w:right w:val="none" w:sz="0" w:space="0" w:color="auto"/>
      </w:divBdr>
    </w:div>
    <w:div w:id="318119180">
      <w:bodyDiv w:val="1"/>
      <w:marLeft w:val="0"/>
      <w:marRight w:val="0"/>
      <w:marTop w:val="0"/>
      <w:marBottom w:val="0"/>
      <w:divBdr>
        <w:top w:val="none" w:sz="0" w:space="0" w:color="auto"/>
        <w:left w:val="none" w:sz="0" w:space="0" w:color="auto"/>
        <w:bottom w:val="none" w:sz="0" w:space="0" w:color="auto"/>
        <w:right w:val="none" w:sz="0" w:space="0" w:color="auto"/>
      </w:divBdr>
    </w:div>
    <w:div w:id="360253575">
      <w:bodyDiv w:val="1"/>
      <w:marLeft w:val="0"/>
      <w:marRight w:val="0"/>
      <w:marTop w:val="0"/>
      <w:marBottom w:val="0"/>
      <w:divBdr>
        <w:top w:val="none" w:sz="0" w:space="0" w:color="auto"/>
        <w:left w:val="none" w:sz="0" w:space="0" w:color="auto"/>
        <w:bottom w:val="none" w:sz="0" w:space="0" w:color="auto"/>
        <w:right w:val="none" w:sz="0" w:space="0" w:color="auto"/>
      </w:divBdr>
    </w:div>
    <w:div w:id="398745070">
      <w:bodyDiv w:val="1"/>
      <w:marLeft w:val="0"/>
      <w:marRight w:val="0"/>
      <w:marTop w:val="0"/>
      <w:marBottom w:val="0"/>
      <w:divBdr>
        <w:top w:val="none" w:sz="0" w:space="0" w:color="auto"/>
        <w:left w:val="none" w:sz="0" w:space="0" w:color="auto"/>
        <w:bottom w:val="none" w:sz="0" w:space="0" w:color="auto"/>
        <w:right w:val="none" w:sz="0" w:space="0" w:color="auto"/>
      </w:divBdr>
    </w:div>
    <w:div w:id="446892763">
      <w:bodyDiv w:val="1"/>
      <w:marLeft w:val="0"/>
      <w:marRight w:val="0"/>
      <w:marTop w:val="0"/>
      <w:marBottom w:val="0"/>
      <w:divBdr>
        <w:top w:val="none" w:sz="0" w:space="0" w:color="auto"/>
        <w:left w:val="none" w:sz="0" w:space="0" w:color="auto"/>
        <w:bottom w:val="none" w:sz="0" w:space="0" w:color="auto"/>
        <w:right w:val="none" w:sz="0" w:space="0" w:color="auto"/>
      </w:divBdr>
    </w:div>
    <w:div w:id="603659780">
      <w:bodyDiv w:val="1"/>
      <w:marLeft w:val="0"/>
      <w:marRight w:val="0"/>
      <w:marTop w:val="0"/>
      <w:marBottom w:val="0"/>
      <w:divBdr>
        <w:top w:val="none" w:sz="0" w:space="0" w:color="auto"/>
        <w:left w:val="none" w:sz="0" w:space="0" w:color="auto"/>
        <w:bottom w:val="none" w:sz="0" w:space="0" w:color="auto"/>
        <w:right w:val="none" w:sz="0" w:space="0" w:color="auto"/>
      </w:divBdr>
    </w:div>
    <w:div w:id="641891426">
      <w:bodyDiv w:val="1"/>
      <w:marLeft w:val="0"/>
      <w:marRight w:val="0"/>
      <w:marTop w:val="0"/>
      <w:marBottom w:val="0"/>
      <w:divBdr>
        <w:top w:val="none" w:sz="0" w:space="0" w:color="auto"/>
        <w:left w:val="none" w:sz="0" w:space="0" w:color="auto"/>
        <w:bottom w:val="none" w:sz="0" w:space="0" w:color="auto"/>
        <w:right w:val="none" w:sz="0" w:space="0" w:color="auto"/>
      </w:divBdr>
    </w:div>
    <w:div w:id="711151119">
      <w:bodyDiv w:val="1"/>
      <w:marLeft w:val="0"/>
      <w:marRight w:val="0"/>
      <w:marTop w:val="0"/>
      <w:marBottom w:val="0"/>
      <w:divBdr>
        <w:top w:val="none" w:sz="0" w:space="0" w:color="auto"/>
        <w:left w:val="none" w:sz="0" w:space="0" w:color="auto"/>
        <w:bottom w:val="none" w:sz="0" w:space="0" w:color="auto"/>
        <w:right w:val="none" w:sz="0" w:space="0" w:color="auto"/>
      </w:divBdr>
    </w:div>
    <w:div w:id="724377237">
      <w:bodyDiv w:val="1"/>
      <w:marLeft w:val="0"/>
      <w:marRight w:val="0"/>
      <w:marTop w:val="0"/>
      <w:marBottom w:val="0"/>
      <w:divBdr>
        <w:top w:val="none" w:sz="0" w:space="0" w:color="auto"/>
        <w:left w:val="none" w:sz="0" w:space="0" w:color="auto"/>
        <w:bottom w:val="none" w:sz="0" w:space="0" w:color="auto"/>
        <w:right w:val="none" w:sz="0" w:space="0" w:color="auto"/>
      </w:divBdr>
    </w:div>
    <w:div w:id="725832344">
      <w:bodyDiv w:val="1"/>
      <w:marLeft w:val="0"/>
      <w:marRight w:val="0"/>
      <w:marTop w:val="0"/>
      <w:marBottom w:val="0"/>
      <w:divBdr>
        <w:top w:val="none" w:sz="0" w:space="0" w:color="auto"/>
        <w:left w:val="none" w:sz="0" w:space="0" w:color="auto"/>
        <w:bottom w:val="none" w:sz="0" w:space="0" w:color="auto"/>
        <w:right w:val="none" w:sz="0" w:space="0" w:color="auto"/>
      </w:divBdr>
    </w:div>
    <w:div w:id="761804434">
      <w:bodyDiv w:val="1"/>
      <w:marLeft w:val="0"/>
      <w:marRight w:val="0"/>
      <w:marTop w:val="0"/>
      <w:marBottom w:val="0"/>
      <w:divBdr>
        <w:top w:val="none" w:sz="0" w:space="0" w:color="auto"/>
        <w:left w:val="none" w:sz="0" w:space="0" w:color="auto"/>
        <w:bottom w:val="none" w:sz="0" w:space="0" w:color="auto"/>
        <w:right w:val="none" w:sz="0" w:space="0" w:color="auto"/>
      </w:divBdr>
    </w:div>
    <w:div w:id="831261441">
      <w:bodyDiv w:val="1"/>
      <w:marLeft w:val="0"/>
      <w:marRight w:val="0"/>
      <w:marTop w:val="0"/>
      <w:marBottom w:val="0"/>
      <w:divBdr>
        <w:top w:val="none" w:sz="0" w:space="0" w:color="auto"/>
        <w:left w:val="none" w:sz="0" w:space="0" w:color="auto"/>
        <w:bottom w:val="none" w:sz="0" w:space="0" w:color="auto"/>
        <w:right w:val="none" w:sz="0" w:space="0" w:color="auto"/>
      </w:divBdr>
    </w:div>
    <w:div w:id="860432953">
      <w:bodyDiv w:val="1"/>
      <w:marLeft w:val="0"/>
      <w:marRight w:val="0"/>
      <w:marTop w:val="0"/>
      <w:marBottom w:val="0"/>
      <w:divBdr>
        <w:top w:val="none" w:sz="0" w:space="0" w:color="auto"/>
        <w:left w:val="none" w:sz="0" w:space="0" w:color="auto"/>
        <w:bottom w:val="none" w:sz="0" w:space="0" w:color="auto"/>
        <w:right w:val="none" w:sz="0" w:space="0" w:color="auto"/>
      </w:divBdr>
    </w:div>
    <w:div w:id="876553053">
      <w:bodyDiv w:val="1"/>
      <w:marLeft w:val="0"/>
      <w:marRight w:val="0"/>
      <w:marTop w:val="0"/>
      <w:marBottom w:val="0"/>
      <w:divBdr>
        <w:top w:val="none" w:sz="0" w:space="0" w:color="auto"/>
        <w:left w:val="none" w:sz="0" w:space="0" w:color="auto"/>
        <w:bottom w:val="none" w:sz="0" w:space="0" w:color="auto"/>
        <w:right w:val="none" w:sz="0" w:space="0" w:color="auto"/>
      </w:divBdr>
    </w:div>
    <w:div w:id="902759970">
      <w:bodyDiv w:val="1"/>
      <w:marLeft w:val="0"/>
      <w:marRight w:val="0"/>
      <w:marTop w:val="0"/>
      <w:marBottom w:val="0"/>
      <w:divBdr>
        <w:top w:val="none" w:sz="0" w:space="0" w:color="auto"/>
        <w:left w:val="none" w:sz="0" w:space="0" w:color="auto"/>
        <w:bottom w:val="none" w:sz="0" w:space="0" w:color="auto"/>
        <w:right w:val="none" w:sz="0" w:space="0" w:color="auto"/>
      </w:divBdr>
    </w:div>
    <w:div w:id="1011300576">
      <w:bodyDiv w:val="1"/>
      <w:marLeft w:val="0"/>
      <w:marRight w:val="0"/>
      <w:marTop w:val="0"/>
      <w:marBottom w:val="0"/>
      <w:divBdr>
        <w:top w:val="none" w:sz="0" w:space="0" w:color="auto"/>
        <w:left w:val="none" w:sz="0" w:space="0" w:color="auto"/>
        <w:bottom w:val="none" w:sz="0" w:space="0" w:color="auto"/>
        <w:right w:val="none" w:sz="0" w:space="0" w:color="auto"/>
      </w:divBdr>
    </w:div>
    <w:div w:id="1033388261">
      <w:bodyDiv w:val="1"/>
      <w:marLeft w:val="0"/>
      <w:marRight w:val="0"/>
      <w:marTop w:val="0"/>
      <w:marBottom w:val="0"/>
      <w:divBdr>
        <w:top w:val="none" w:sz="0" w:space="0" w:color="auto"/>
        <w:left w:val="none" w:sz="0" w:space="0" w:color="auto"/>
        <w:bottom w:val="none" w:sz="0" w:space="0" w:color="auto"/>
        <w:right w:val="none" w:sz="0" w:space="0" w:color="auto"/>
      </w:divBdr>
    </w:div>
    <w:div w:id="1087265182">
      <w:bodyDiv w:val="1"/>
      <w:marLeft w:val="0"/>
      <w:marRight w:val="0"/>
      <w:marTop w:val="0"/>
      <w:marBottom w:val="0"/>
      <w:divBdr>
        <w:top w:val="none" w:sz="0" w:space="0" w:color="auto"/>
        <w:left w:val="none" w:sz="0" w:space="0" w:color="auto"/>
        <w:bottom w:val="none" w:sz="0" w:space="0" w:color="auto"/>
        <w:right w:val="none" w:sz="0" w:space="0" w:color="auto"/>
      </w:divBdr>
    </w:div>
    <w:div w:id="1094475989">
      <w:bodyDiv w:val="1"/>
      <w:marLeft w:val="0"/>
      <w:marRight w:val="0"/>
      <w:marTop w:val="0"/>
      <w:marBottom w:val="0"/>
      <w:divBdr>
        <w:top w:val="none" w:sz="0" w:space="0" w:color="auto"/>
        <w:left w:val="none" w:sz="0" w:space="0" w:color="auto"/>
        <w:bottom w:val="none" w:sz="0" w:space="0" w:color="auto"/>
        <w:right w:val="none" w:sz="0" w:space="0" w:color="auto"/>
      </w:divBdr>
    </w:div>
    <w:div w:id="1102459728">
      <w:bodyDiv w:val="1"/>
      <w:marLeft w:val="0"/>
      <w:marRight w:val="0"/>
      <w:marTop w:val="0"/>
      <w:marBottom w:val="0"/>
      <w:divBdr>
        <w:top w:val="none" w:sz="0" w:space="0" w:color="auto"/>
        <w:left w:val="none" w:sz="0" w:space="0" w:color="auto"/>
        <w:bottom w:val="none" w:sz="0" w:space="0" w:color="auto"/>
        <w:right w:val="none" w:sz="0" w:space="0" w:color="auto"/>
      </w:divBdr>
    </w:div>
    <w:div w:id="1106119467">
      <w:bodyDiv w:val="1"/>
      <w:marLeft w:val="0"/>
      <w:marRight w:val="0"/>
      <w:marTop w:val="0"/>
      <w:marBottom w:val="0"/>
      <w:divBdr>
        <w:top w:val="none" w:sz="0" w:space="0" w:color="auto"/>
        <w:left w:val="none" w:sz="0" w:space="0" w:color="auto"/>
        <w:bottom w:val="none" w:sz="0" w:space="0" w:color="auto"/>
        <w:right w:val="none" w:sz="0" w:space="0" w:color="auto"/>
      </w:divBdr>
      <w:divsChild>
        <w:div w:id="937100324">
          <w:marLeft w:val="274"/>
          <w:marRight w:val="0"/>
          <w:marTop w:val="0"/>
          <w:marBottom w:val="0"/>
          <w:divBdr>
            <w:top w:val="none" w:sz="0" w:space="0" w:color="auto"/>
            <w:left w:val="none" w:sz="0" w:space="0" w:color="auto"/>
            <w:bottom w:val="none" w:sz="0" w:space="0" w:color="auto"/>
            <w:right w:val="none" w:sz="0" w:space="0" w:color="auto"/>
          </w:divBdr>
        </w:div>
        <w:div w:id="276453624">
          <w:marLeft w:val="274"/>
          <w:marRight w:val="0"/>
          <w:marTop w:val="0"/>
          <w:marBottom w:val="0"/>
          <w:divBdr>
            <w:top w:val="none" w:sz="0" w:space="0" w:color="auto"/>
            <w:left w:val="none" w:sz="0" w:space="0" w:color="auto"/>
            <w:bottom w:val="none" w:sz="0" w:space="0" w:color="auto"/>
            <w:right w:val="none" w:sz="0" w:space="0" w:color="auto"/>
          </w:divBdr>
        </w:div>
        <w:div w:id="2119448501">
          <w:marLeft w:val="274"/>
          <w:marRight w:val="0"/>
          <w:marTop w:val="0"/>
          <w:marBottom w:val="0"/>
          <w:divBdr>
            <w:top w:val="none" w:sz="0" w:space="0" w:color="auto"/>
            <w:left w:val="none" w:sz="0" w:space="0" w:color="auto"/>
            <w:bottom w:val="none" w:sz="0" w:space="0" w:color="auto"/>
            <w:right w:val="none" w:sz="0" w:space="0" w:color="auto"/>
          </w:divBdr>
        </w:div>
        <w:div w:id="1275550678">
          <w:marLeft w:val="274"/>
          <w:marRight w:val="0"/>
          <w:marTop w:val="0"/>
          <w:marBottom w:val="0"/>
          <w:divBdr>
            <w:top w:val="none" w:sz="0" w:space="0" w:color="auto"/>
            <w:left w:val="none" w:sz="0" w:space="0" w:color="auto"/>
            <w:bottom w:val="none" w:sz="0" w:space="0" w:color="auto"/>
            <w:right w:val="none" w:sz="0" w:space="0" w:color="auto"/>
          </w:divBdr>
        </w:div>
      </w:divsChild>
    </w:div>
    <w:div w:id="1115826130">
      <w:bodyDiv w:val="1"/>
      <w:marLeft w:val="0"/>
      <w:marRight w:val="0"/>
      <w:marTop w:val="0"/>
      <w:marBottom w:val="0"/>
      <w:divBdr>
        <w:top w:val="none" w:sz="0" w:space="0" w:color="auto"/>
        <w:left w:val="none" w:sz="0" w:space="0" w:color="auto"/>
        <w:bottom w:val="none" w:sz="0" w:space="0" w:color="auto"/>
        <w:right w:val="none" w:sz="0" w:space="0" w:color="auto"/>
      </w:divBdr>
    </w:div>
    <w:div w:id="1120614624">
      <w:bodyDiv w:val="1"/>
      <w:marLeft w:val="0"/>
      <w:marRight w:val="0"/>
      <w:marTop w:val="0"/>
      <w:marBottom w:val="0"/>
      <w:divBdr>
        <w:top w:val="none" w:sz="0" w:space="0" w:color="auto"/>
        <w:left w:val="none" w:sz="0" w:space="0" w:color="auto"/>
        <w:bottom w:val="none" w:sz="0" w:space="0" w:color="auto"/>
        <w:right w:val="none" w:sz="0" w:space="0" w:color="auto"/>
      </w:divBdr>
    </w:div>
    <w:div w:id="1121651726">
      <w:bodyDiv w:val="1"/>
      <w:marLeft w:val="0"/>
      <w:marRight w:val="0"/>
      <w:marTop w:val="0"/>
      <w:marBottom w:val="0"/>
      <w:divBdr>
        <w:top w:val="none" w:sz="0" w:space="0" w:color="auto"/>
        <w:left w:val="none" w:sz="0" w:space="0" w:color="auto"/>
        <w:bottom w:val="none" w:sz="0" w:space="0" w:color="auto"/>
        <w:right w:val="none" w:sz="0" w:space="0" w:color="auto"/>
      </w:divBdr>
    </w:div>
    <w:div w:id="1124690039">
      <w:bodyDiv w:val="1"/>
      <w:marLeft w:val="0"/>
      <w:marRight w:val="0"/>
      <w:marTop w:val="0"/>
      <w:marBottom w:val="0"/>
      <w:divBdr>
        <w:top w:val="none" w:sz="0" w:space="0" w:color="auto"/>
        <w:left w:val="none" w:sz="0" w:space="0" w:color="auto"/>
        <w:bottom w:val="none" w:sz="0" w:space="0" w:color="auto"/>
        <w:right w:val="none" w:sz="0" w:space="0" w:color="auto"/>
      </w:divBdr>
      <w:divsChild>
        <w:div w:id="1802916723">
          <w:marLeft w:val="547"/>
          <w:marRight w:val="0"/>
          <w:marTop w:val="134"/>
          <w:marBottom w:val="0"/>
          <w:divBdr>
            <w:top w:val="none" w:sz="0" w:space="0" w:color="auto"/>
            <w:left w:val="none" w:sz="0" w:space="0" w:color="auto"/>
            <w:bottom w:val="none" w:sz="0" w:space="0" w:color="auto"/>
            <w:right w:val="none" w:sz="0" w:space="0" w:color="auto"/>
          </w:divBdr>
        </w:div>
        <w:div w:id="1182163012">
          <w:marLeft w:val="547"/>
          <w:marRight w:val="0"/>
          <w:marTop w:val="134"/>
          <w:marBottom w:val="0"/>
          <w:divBdr>
            <w:top w:val="none" w:sz="0" w:space="0" w:color="auto"/>
            <w:left w:val="none" w:sz="0" w:space="0" w:color="auto"/>
            <w:bottom w:val="none" w:sz="0" w:space="0" w:color="auto"/>
            <w:right w:val="none" w:sz="0" w:space="0" w:color="auto"/>
          </w:divBdr>
        </w:div>
      </w:divsChild>
    </w:div>
    <w:div w:id="1142816852">
      <w:bodyDiv w:val="1"/>
      <w:marLeft w:val="0"/>
      <w:marRight w:val="0"/>
      <w:marTop w:val="0"/>
      <w:marBottom w:val="0"/>
      <w:divBdr>
        <w:top w:val="none" w:sz="0" w:space="0" w:color="auto"/>
        <w:left w:val="none" w:sz="0" w:space="0" w:color="auto"/>
        <w:bottom w:val="none" w:sz="0" w:space="0" w:color="auto"/>
        <w:right w:val="none" w:sz="0" w:space="0" w:color="auto"/>
      </w:divBdr>
    </w:div>
    <w:div w:id="1216509370">
      <w:bodyDiv w:val="1"/>
      <w:marLeft w:val="0"/>
      <w:marRight w:val="0"/>
      <w:marTop w:val="0"/>
      <w:marBottom w:val="0"/>
      <w:divBdr>
        <w:top w:val="none" w:sz="0" w:space="0" w:color="auto"/>
        <w:left w:val="none" w:sz="0" w:space="0" w:color="auto"/>
        <w:bottom w:val="none" w:sz="0" w:space="0" w:color="auto"/>
        <w:right w:val="none" w:sz="0" w:space="0" w:color="auto"/>
      </w:divBdr>
    </w:div>
    <w:div w:id="1229417644">
      <w:bodyDiv w:val="1"/>
      <w:marLeft w:val="0"/>
      <w:marRight w:val="0"/>
      <w:marTop w:val="0"/>
      <w:marBottom w:val="0"/>
      <w:divBdr>
        <w:top w:val="none" w:sz="0" w:space="0" w:color="auto"/>
        <w:left w:val="none" w:sz="0" w:space="0" w:color="auto"/>
        <w:bottom w:val="none" w:sz="0" w:space="0" w:color="auto"/>
        <w:right w:val="none" w:sz="0" w:space="0" w:color="auto"/>
      </w:divBdr>
    </w:div>
    <w:div w:id="1266961221">
      <w:bodyDiv w:val="1"/>
      <w:marLeft w:val="0"/>
      <w:marRight w:val="0"/>
      <w:marTop w:val="0"/>
      <w:marBottom w:val="0"/>
      <w:divBdr>
        <w:top w:val="none" w:sz="0" w:space="0" w:color="auto"/>
        <w:left w:val="none" w:sz="0" w:space="0" w:color="auto"/>
        <w:bottom w:val="none" w:sz="0" w:space="0" w:color="auto"/>
        <w:right w:val="none" w:sz="0" w:space="0" w:color="auto"/>
      </w:divBdr>
    </w:div>
    <w:div w:id="1268544738">
      <w:bodyDiv w:val="1"/>
      <w:marLeft w:val="0"/>
      <w:marRight w:val="0"/>
      <w:marTop w:val="0"/>
      <w:marBottom w:val="0"/>
      <w:divBdr>
        <w:top w:val="none" w:sz="0" w:space="0" w:color="auto"/>
        <w:left w:val="none" w:sz="0" w:space="0" w:color="auto"/>
        <w:bottom w:val="none" w:sz="0" w:space="0" w:color="auto"/>
        <w:right w:val="none" w:sz="0" w:space="0" w:color="auto"/>
      </w:divBdr>
    </w:div>
    <w:div w:id="1300186143">
      <w:bodyDiv w:val="1"/>
      <w:marLeft w:val="0"/>
      <w:marRight w:val="0"/>
      <w:marTop w:val="0"/>
      <w:marBottom w:val="0"/>
      <w:divBdr>
        <w:top w:val="none" w:sz="0" w:space="0" w:color="auto"/>
        <w:left w:val="none" w:sz="0" w:space="0" w:color="auto"/>
        <w:bottom w:val="none" w:sz="0" w:space="0" w:color="auto"/>
        <w:right w:val="none" w:sz="0" w:space="0" w:color="auto"/>
      </w:divBdr>
    </w:div>
    <w:div w:id="1311597952">
      <w:bodyDiv w:val="1"/>
      <w:marLeft w:val="0"/>
      <w:marRight w:val="0"/>
      <w:marTop w:val="0"/>
      <w:marBottom w:val="0"/>
      <w:divBdr>
        <w:top w:val="none" w:sz="0" w:space="0" w:color="auto"/>
        <w:left w:val="none" w:sz="0" w:space="0" w:color="auto"/>
        <w:bottom w:val="none" w:sz="0" w:space="0" w:color="auto"/>
        <w:right w:val="none" w:sz="0" w:space="0" w:color="auto"/>
      </w:divBdr>
    </w:div>
    <w:div w:id="1315255743">
      <w:bodyDiv w:val="1"/>
      <w:marLeft w:val="0"/>
      <w:marRight w:val="0"/>
      <w:marTop w:val="0"/>
      <w:marBottom w:val="0"/>
      <w:divBdr>
        <w:top w:val="none" w:sz="0" w:space="0" w:color="auto"/>
        <w:left w:val="none" w:sz="0" w:space="0" w:color="auto"/>
        <w:bottom w:val="none" w:sz="0" w:space="0" w:color="auto"/>
        <w:right w:val="none" w:sz="0" w:space="0" w:color="auto"/>
      </w:divBdr>
    </w:div>
    <w:div w:id="1333027681">
      <w:bodyDiv w:val="1"/>
      <w:marLeft w:val="0"/>
      <w:marRight w:val="0"/>
      <w:marTop w:val="0"/>
      <w:marBottom w:val="0"/>
      <w:divBdr>
        <w:top w:val="none" w:sz="0" w:space="0" w:color="auto"/>
        <w:left w:val="none" w:sz="0" w:space="0" w:color="auto"/>
        <w:bottom w:val="none" w:sz="0" w:space="0" w:color="auto"/>
        <w:right w:val="none" w:sz="0" w:space="0" w:color="auto"/>
      </w:divBdr>
    </w:div>
    <w:div w:id="1340885365">
      <w:bodyDiv w:val="1"/>
      <w:marLeft w:val="0"/>
      <w:marRight w:val="0"/>
      <w:marTop w:val="0"/>
      <w:marBottom w:val="0"/>
      <w:divBdr>
        <w:top w:val="none" w:sz="0" w:space="0" w:color="auto"/>
        <w:left w:val="none" w:sz="0" w:space="0" w:color="auto"/>
        <w:bottom w:val="none" w:sz="0" w:space="0" w:color="auto"/>
        <w:right w:val="none" w:sz="0" w:space="0" w:color="auto"/>
      </w:divBdr>
    </w:div>
    <w:div w:id="1431774730">
      <w:bodyDiv w:val="1"/>
      <w:marLeft w:val="0"/>
      <w:marRight w:val="0"/>
      <w:marTop w:val="0"/>
      <w:marBottom w:val="0"/>
      <w:divBdr>
        <w:top w:val="none" w:sz="0" w:space="0" w:color="auto"/>
        <w:left w:val="none" w:sz="0" w:space="0" w:color="auto"/>
        <w:bottom w:val="none" w:sz="0" w:space="0" w:color="auto"/>
        <w:right w:val="none" w:sz="0" w:space="0" w:color="auto"/>
      </w:divBdr>
    </w:div>
    <w:div w:id="1465662322">
      <w:bodyDiv w:val="1"/>
      <w:marLeft w:val="0"/>
      <w:marRight w:val="0"/>
      <w:marTop w:val="0"/>
      <w:marBottom w:val="0"/>
      <w:divBdr>
        <w:top w:val="none" w:sz="0" w:space="0" w:color="auto"/>
        <w:left w:val="none" w:sz="0" w:space="0" w:color="auto"/>
        <w:bottom w:val="none" w:sz="0" w:space="0" w:color="auto"/>
        <w:right w:val="none" w:sz="0" w:space="0" w:color="auto"/>
      </w:divBdr>
    </w:div>
    <w:div w:id="1481926176">
      <w:bodyDiv w:val="1"/>
      <w:marLeft w:val="0"/>
      <w:marRight w:val="0"/>
      <w:marTop w:val="0"/>
      <w:marBottom w:val="0"/>
      <w:divBdr>
        <w:top w:val="none" w:sz="0" w:space="0" w:color="auto"/>
        <w:left w:val="none" w:sz="0" w:space="0" w:color="auto"/>
        <w:bottom w:val="none" w:sz="0" w:space="0" w:color="auto"/>
        <w:right w:val="none" w:sz="0" w:space="0" w:color="auto"/>
      </w:divBdr>
    </w:div>
    <w:div w:id="1485123824">
      <w:bodyDiv w:val="1"/>
      <w:marLeft w:val="0"/>
      <w:marRight w:val="0"/>
      <w:marTop w:val="0"/>
      <w:marBottom w:val="0"/>
      <w:divBdr>
        <w:top w:val="none" w:sz="0" w:space="0" w:color="auto"/>
        <w:left w:val="none" w:sz="0" w:space="0" w:color="auto"/>
        <w:bottom w:val="none" w:sz="0" w:space="0" w:color="auto"/>
        <w:right w:val="none" w:sz="0" w:space="0" w:color="auto"/>
      </w:divBdr>
    </w:div>
    <w:div w:id="1568805693">
      <w:bodyDiv w:val="1"/>
      <w:marLeft w:val="0"/>
      <w:marRight w:val="0"/>
      <w:marTop w:val="0"/>
      <w:marBottom w:val="0"/>
      <w:divBdr>
        <w:top w:val="none" w:sz="0" w:space="0" w:color="auto"/>
        <w:left w:val="none" w:sz="0" w:space="0" w:color="auto"/>
        <w:bottom w:val="none" w:sz="0" w:space="0" w:color="auto"/>
        <w:right w:val="none" w:sz="0" w:space="0" w:color="auto"/>
      </w:divBdr>
    </w:div>
    <w:div w:id="1630238608">
      <w:bodyDiv w:val="1"/>
      <w:marLeft w:val="0"/>
      <w:marRight w:val="0"/>
      <w:marTop w:val="0"/>
      <w:marBottom w:val="0"/>
      <w:divBdr>
        <w:top w:val="none" w:sz="0" w:space="0" w:color="auto"/>
        <w:left w:val="none" w:sz="0" w:space="0" w:color="auto"/>
        <w:bottom w:val="none" w:sz="0" w:space="0" w:color="auto"/>
        <w:right w:val="none" w:sz="0" w:space="0" w:color="auto"/>
      </w:divBdr>
    </w:div>
    <w:div w:id="1631983686">
      <w:bodyDiv w:val="1"/>
      <w:marLeft w:val="0"/>
      <w:marRight w:val="0"/>
      <w:marTop w:val="0"/>
      <w:marBottom w:val="0"/>
      <w:divBdr>
        <w:top w:val="none" w:sz="0" w:space="0" w:color="auto"/>
        <w:left w:val="none" w:sz="0" w:space="0" w:color="auto"/>
        <w:bottom w:val="none" w:sz="0" w:space="0" w:color="auto"/>
        <w:right w:val="none" w:sz="0" w:space="0" w:color="auto"/>
      </w:divBdr>
    </w:div>
    <w:div w:id="1638073347">
      <w:bodyDiv w:val="1"/>
      <w:marLeft w:val="0"/>
      <w:marRight w:val="0"/>
      <w:marTop w:val="0"/>
      <w:marBottom w:val="0"/>
      <w:divBdr>
        <w:top w:val="none" w:sz="0" w:space="0" w:color="auto"/>
        <w:left w:val="none" w:sz="0" w:space="0" w:color="auto"/>
        <w:bottom w:val="none" w:sz="0" w:space="0" w:color="auto"/>
        <w:right w:val="none" w:sz="0" w:space="0" w:color="auto"/>
      </w:divBdr>
    </w:div>
    <w:div w:id="1640257637">
      <w:bodyDiv w:val="1"/>
      <w:marLeft w:val="0"/>
      <w:marRight w:val="0"/>
      <w:marTop w:val="0"/>
      <w:marBottom w:val="0"/>
      <w:divBdr>
        <w:top w:val="none" w:sz="0" w:space="0" w:color="auto"/>
        <w:left w:val="none" w:sz="0" w:space="0" w:color="auto"/>
        <w:bottom w:val="none" w:sz="0" w:space="0" w:color="auto"/>
        <w:right w:val="none" w:sz="0" w:space="0" w:color="auto"/>
      </w:divBdr>
    </w:div>
    <w:div w:id="1674146343">
      <w:bodyDiv w:val="1"/>
      <w:marLeft w:val="0"/>
      <w:marRight w:val="0"/>
      <w:marTop w:val="0"/>
      <w:marBottom w:val="0"/>
      <w:divBdr>
        <w:top w:val="none" w:sz="0" w:space="0" w:color="auto"/>
        <w:left w:val="none" w:sz="0" w:space="0" w:color="auto"/>
        <w:bottom w:val="none" w:sz="0" w:space="0" w:color="auto"/>
        <w:right w:val="none" w:sz="0" w:space="0" w:color="auto"/>
      </w:divBdr>
    </w:div>
    <w:div w:id="1677079088">
      <w:bodyDiv w:val="1"/>
      <w:marLeft w:val="0"/>
      <w:marRight w:val="0"/>
      <w:marTop w:val="0"/>
      <w:marBottom w:val="0"/>
      <w:divBdr>
        <w:top w:val="none" w:sz="0" w:space="0" w:color="auto"/>
        <w:left w:val="none" w:sz="0" w:space="0" w:color="auto"/>
        <w:bottom w:val="none" w:sz="0" w:space="0" w:color="auto"/>
        <w:right w:val="none" w:sz="0" w:space="0" w:color="auto"/>
      </w:divBdr>
    </w:div>
    <w:div w:id="1685672702">
      <w:bodyDiv w:val="1"/>
      <w:marLeft w:val="0"/>
      <w:marRight w:val="0"/>
      <w:marTop w:val="0"/>
      <w:marBottom w:val="0"/>
      <w:divBdr>
        <w:top w:val="none" w:sz="0" w:space="0" w:color="auto"/>
        <w:left w:val="none" w:sz="0" w:space="0" w:color="auto"/>
        <w:bottom w:val="none" w:sz="0" w:space="0" w:color="auto"/>
        <w:right w:val="none" w:sz="0" w:space="0" w:color="auto"/>
      </w:divBdr>
    </w:div>
    <w:div w:id="1736782350">
      <w:bodyDiv w:val="1"/>
      <w:marLeft w:val="0"/>
      <w:marRight w:val="0"/>
      <w:marTop w:val="0"/>
      <w:marBottom w:val="0"/>
      <w:divBdr>
        <w:top w:val="none" w:sz="0" w:space="0" w:color="auto"/>
        <w:left w:val="none" w:sz="0" w:space="0" w:color="auto"/>
        <w:bottom w:val="none" w:sz="0" w:space="0" w:color="auto"/>
        <w:right w:val="none" w:sz="0" w:space="0" w:color="auto"/>
      </w:divBdr>
    </w:div>
    <w:div w:id="1772781088">
      <w:bodyDiv w:val="1"/>
      <w:marLeft w:val="0"/>
      <w:marRight w:val="0"/>
      <w:marTop w:val="0"/>
      <w:marBottom w:val="0"/>
      <w:divBdr>
        <w:top w:val="none" w:sz="0" w:space="0" w:color="auto"/>
        <w:left w:val="none" w:sz="0" w:space="0" w:color="auto"/>
        <w:bottom w:val="none" w:sz="0" w:space="0" w:color="auto"/>
        <w:right w:val="none" w:sz="0" w:space="0" w:color="auto"/>
      </w:divBdr>
    </w:div>
    <w:div w:id="1788692614">
      <w:bodyDiv w:val="1"/>
      <w:marLeft w:val="0"/>
      <w:marRight w:val="0"/>
      <w:marTop w:val="0"/>
      <w:marBottom w:val="0"/>
      <w:divBdr>
        <w:top w:val="none" w:sz="0" w:space="0" w:color="auto"/>
        <w:left w:val="none" w:sz="0" w:space="0" w:color="auto"/>
        <w:bottom w:val="none" w:sz="0" w:space="0" w:color="auto"/>
        <w:right w:val="none" w:sz="0" w:space="0" w:color="auto"/>
      </w:divBdr>
    </w:div>
    <w:div w:id="1832017215">
      <w:bodyDiv w:val="1"/>
      <w:marLeft w:val="0"/>
      <w:marRight w:val="0"/>
      <w:marTop w:val="0"/>
      <w:marBottom w:val="0"/>
      <w:divBdr>
        <w:top w:val="none" w:sz="0" w:space="0" w:color="auto"/>
        <w:left w:val="none" w:sz="0" w:space="0" w:color="auto"/>
        <w:bottom w:val="none" w:sz="0" w:space="0" w:color="auto"/>
        <w:right w:val="none" w:sz="0" w:space="0" w:color="auto"/>
      </w:divBdr>
    </w:div>
    <w:div w:id="1850637366">
      <w:bodyDiv w:val="1"/>
      <w:marLeft w:val="0"/>
      <w:marRight w:val="0"/>
      <w:marTop w:val="0"/>
      <w:marBottom w:val="0"/>
      <w:divBdr>
        <w:top w:val="none" w:sz="0" w:space="0" w:color="auto"/>
        <w:left w:val="none" w:sz="0" w:space="0" w:color="auto"/>
        <w:bottom w:val="none" w:sz="0" w:space="0" w:color="auto"/>
        <w:right w:val="none" w:sz="0" w:space="0" w:color="auto"/>
      </w:divBdr>
    </w:div>
    <w:div w:id="1860122969">
      <w:bodyDiv w:val="1"/>
      <w:marLeft w:val="0"/>
      <w:marRight w:val="0"/>
      <w:marTop w:val="0"/>
      <w:marBottom w:val="0"/>
      <w:divBdr>
        <w:top w:val="none" w:sz="0" w:space="0" w:color="auto"/>
        <w:left w:val="none" w:sz="0" w:space="0" w:color="auto"/>
        <w:bottom w:val="none" w:sz="0" w:space="0" w:color="auto"/>
        <w:right w:val="none" w:sz="0" w:space="0" w:color="auto"/>
      </w:divBdr>
    </w:div>
    <w:div w:id="1879393304">
      <w:bodyDiv w:val="1"/>
      <w:marLeft w:val="0"/>
      <w:marRight w:val="0"/>
      <w:marTop w:val="0"/>
      <w:marBottom w:val="0"/>
      <w:divBdr>
        <w:top w:val="none" w:sz="0" w:space="0" w:color="auto"/>
        <w:left w:val="none" w:sz="0" w:space="0" w:color="auto"/>
        <w:bottom w:val="none" w:sz="0" w:space="0" w:color="auto"/>
        <w:right w:val="none" w:sz="0" w:space="0" w:color="auto"/>
      </w:divBdr>
    </w:div>
    <w:div w:id="1954441576">
      <w:bodyDiv w:val="1"/>
      <w:marLeft w:val="0"/>
      <w:marRight w:val="0"/>
      <w:marTop w:val="0"/>
      <w:marBottom w:val="0"/>
      <w:divBdr>
        <w:top w:val="none" w:sz="0" w:space="0" w:color="auto"/>
        <w:left w:val="none" w:sz="0" w:space="0" w:color="auto"/>
        <w:bottom w:val="none" w:sz="0" w:space="0" w:color="auto"/>
        <w:right w:val="none" w:sz="0" w:space="0" w:color="auto"/>
      </w:divBdr>
    </w:div>
    <w:div w:id="1957591360">
      <w:bodyDiv w:val="1"/>
      <w:marLeft w:val="0"/>
      <w:marRight w:val="0"/>
      <w:marTop w:val="0"/>
      <w:marBottom w:val="0"/>
      <w:divBdr>
        <w:top w:val="none" w:sz="0" w:space="0" w:color="auto"/>
        <w:left w:val="none" w:sz="0" w:space="0" w:color="auto"/>
        <w:bottom w:val="none" w:sz="0" w:space="0" w:color="auto"/>
        <w:right w:val="none" w:sz="0" w:space="0" w:color="auto"/>
      </w:divBdr>
    </w:div>
    <w:div w:id="1973050285">
      <w:bodyDiv w:val="1"/>
      <w:marLeft w:val="0"/>
      <w:marRight w:val="0"/>
      <w:marTop w:val="0"/>
      <w:marBottom w:val="0"/>
      <w:divBdr>
        <w:top w:val="none" w:sz="0" w:space="0" w:color="auto"/>
        <w:left w:val="none" w:sz="0" w:space="0" w:color="auto"/>
        <w:bottom w:val="none" w:sz="0" w:space="0" w:color="auto"/>
        <w:right w:val="none" w:sz="0" w:space="0" w:color="auto"/>
      </w:divBdr>
    </w:div>
    <w:div w:id="1983846180">
      <w:bodyDiv w:val="1"/>
      <w:marLeft w:val="0"/>
      <w:marRight w:val="0"/>
      <w:marTop w:val="0"/>
      <w:marBottom w:val="0"/>
      <w:divBdr>
        <w:top w:val="none" w:sz="0" w:space="0" w:color="auto"/>
        <w:left w:val="none" w:sz="0" w:space="0" w:color="auto"/>
        <w:bottom w:val="none" w:sz="0" w:space="0" w:color="auto"/>
        <w:right w:val="none" w:sz="0" w:space="0" w:color="auto"/>
      </w:divBdr>
    </w:div>
    <w:div w:id="2000301768">
      <w:bodyDiv w:val="1"/>
      <w:marLeft w:val="0"/>
      <w:marRight w:val="0"/>
      <w:marTop w:val="0"/>
      <w:marBottom w:val="0"/>
      <w:divBdr>
        <w:top w:val="none" w:sz="0" w:space="0" w:color="auto"/>
        <w:left w:val="none" w:sz="0" w:space="0" w:color="auto"/>
        <w:bottom w:val="none" w:sz="0" w:space="0" w:color="auto"/>
        <w:right w:val="none" w:sz="0" w:space="0" w:color="auto"/>
      </w:divBdr>
    </w:div>
    <w:div w:id="2010016566">
      <w:bodyDiv w:val="1"/>
      <w:marLeft w:val="0"/>
      <w:marRight w:val="0"/>
      <w:marTop w:val="0"/>
      <w:marBottom w:val="0"/>
      <w:divBdr>
        <w:top w:val="none" w:sz="0" w:space="0" w:color="auto"/>
        <w:left w:val="none" w:sz="0" w:space="0" w:color="auto"/>
        <w:bottom w:val="none" w:sz="0" w:space="0" w:color="auto"/>
        <w:right w:val="none" w:sz="0" w:space="0" w:color="auto"/>
      </w:divBdr>
    </w:div>
    <w:div w:id="2029594675">
      <w:bodyDiv w:val="1"/>
      <w:marLeft w:val="0"/>
      <w:marRight w:val="0"/>
      <w:marTop w:val="0"/>
      <w:marBottom w:val="0"/>
      <w:divBdr>
        <w:top w:val="none" w:sz="0" w:space="0" w:color="auto"/>
        <w:left w:val="none" w:sz="0" w:space="0" w:color="auto"/>
        <w:bottom w:val="none" w:sz="0" w:space="0" w:color="auto"/>
        <w:right w:val="none" w:sz="0" w:space="0" w:color="auto"/>
      </w:divBdr>
    </w:div>
    <w:div w:id="2042591629">
      <w:bodyDiv w:val="1"/>
      <w:marLeft w:val="0"/>
      <w:marRight w:val="0"/>
      <w:marTop w:val="0"/>
      <w:marBottom w:val="0"/>
      <w:divBdr>
        <w:top w:val="none" w:sz="0" w:space="0" w:color="auto"/>
        <w:left w:val="none" w:sz="0" w:space="0" w:color="auto"/>
        <w:bottom w:val="none" w:sz="0" w:space="0" w:color="auto"/>
        <w:right w:val="none" w:sz="0" w:space="0" w:color="auto"/>
      </w:divBdr>
    </w:div>
    <w:div w:id="2052025299">
      <w:bodyDiv w:val="1"/>
      <w:marLeft w:val="0"/>
      <w:marRight w:val="0"/>
      <w:marTop w:val="0"/>
      <w:marBottom w:val="0"/>
      <w:divBdr>
        <w:top w:val="none" w:sz="0" w:space="0" w:color="auto"/>
        <w:left w:val="none" w:sz="0" w:space="0" w:color="auto"/>
        <w:bottom w:val="none" w:sz="0" w:space="0" w:color="auto"/>
        <w:right w:val="none" w:sz="0" w:space="0" w:color="auto"/>
      </w:divBdr>
    </w:div>
    <w:div w:id="2109034950">
      <w:bodyDiv w:val="1"/>
      <w:marLeft w:val="0"/>
      <w:marRight w:val="0"/>
      <w:marTop w:val="0"/>
      <w:marBottom w:val="0"/>
      <w:divBdr>
        <w:top w:val="none" w:sz="0" w:space="0" w:color="auto"/>
        <w:left w:val="none" w:sz="0" w:space="0" w:color="auto"/>
        <w:bottom w:val="none" w:sz="0" w:space="0" w:color="auto"/>
        <w:right w:val="none" w:sz="0" w:space="0" w:color="auto"/>
      </w:divBdr>
      <w:divsChild>
        <w:div w:id="1631202610">
          <w:marLeft w:val="547"/>
          <w:marRight w:val="0"/>
          <w:marTop w:val="134"/>
          <w:marBottom w:val="0"/>
          <w:divBdr>
            <w:top w:val="none" w:sz="0" w:space="0" w:color="auto"/>
            <w:left w:val="none" w:sz="0" w:space="0" w:color="auto"/>
            <w:bottom w:val="none" w:sz="0" w:space="0" w:color="auto"/>
            <w:right w:val="none" w:sz="0" w:space="0" w:color="auto"/>
          </w:divBdr>
        </w:div>
        <w:div w:id="73356387">
          <w:marLeft w:val="547"/>
          <w:marRight w:val="0"/>
          <w:marTop w:val="134"/>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4" Type="http://schemas.openxmlformats.org/officeDocument/2006/relationships/hyperlink" Target="http://www.timssvideo.com/videos/mathematics/United%20States" TargetMode="External"/><Relationship Id="rId15" Type="http://schemas.openxmlformats.org/officeDocument/2006/relationships/image" Target="media/image6.emf"/><Relationship Id="rId16" Type="http://schemas.openxmlformats.org/officeDocument/2006/relationships/image" Target="media/image7.emf"/><Relationship Id="rId17" Type="http://schemas.openxmlformats.org/officeDocument/2006/relationships/image" Target="media/image8.emf"/><Relationship Id="rId18" Type="http://schemas.openxmlformats.org/officeDocument/2006/relationships/image" Target="media/image9.emf"/><Relationship Id="rId19" Type="http://schemas.openxmlformats.org/officeDocument/2006/relationships/image" Target="media/image10.emf"/><Relationship Id="rId63" Type="http://schemas.openxmlformats.org/officeDocument/2006/relationships/hyperlink" Target="http://mathnic.mathshell.org/contact.html" TargetMode="External"/><Relationship Id="rId64" Type="http://schemas.openxmlformats.org/officeDocument/2006/relationships/hyperlink" Target="http://mathnic.mathshell.org/" TargetMode="External"/><Relationship Id="rId65" Type="http://schemas.openxmlformats.org/officeDocument/2006/relationships/header" Target="header1.xml"/><Relationship Id="rId66" Type="http://schemas.openxmlformats.org/officeDocument/2006/relationships/footer" Target="footer1.xml"/><Relationship Id="rId67" Type="http://schemas.openxmlformats.org/officeDocument/2006/relationships/footer" Target="footer2.xml"/><Relationship Id="rId68" Type="http://schemas.openxmlformats.org/officeDocument/2006/relationships/fontTable" Target="fontTable.xml"/><Relationship Id="rId69" Type="http://schemas.openxmlformats.org/officeDocument/2006/relationships/theme" Target="theme/theme1.xml"/><Relationship Id="rId50" Type="http://schemas.openxmlformats.org/officeDocument/2006/relationships/image" Target="media/image37.png"/><Relationship Id="rId51" Type="http://schemas.openxmlformats.org/officeDocument/2006/relationships/image" Target="media/image38.emf"/><Relationship Id="rId52" Type="http://schemas.openxmlformats.org/officeDocument/2006/relationships/image" Target="media/image39.emf"/><Relationship Id="rId53" Type="http://schemas.openxmlformats.org/officeDocument/2006/relationships/image" Target="media/image40.emf"/><Relationship Id="rId54" Type="http://schemas.openxmlformats.org/officeDocument/2006/relationships/image" Target="media/image41.emf"/><Relationship Id="rId55" Type="http://schemas.openxmlformats.org/officeDocument/2006/relationships/image" Target="media/image42.emf"/><Relationship Id="rId56" Type="http://schemas.openxmlformats.org/officeDocument/2006/relationships/image" Target="media/image43.emf"/><Relationship Id="rId57" Type="http://schemas.openxmlformats.org/officeDocument/2006/relationships/image" Target="media/image44.emf"/><Relationship Id="rId58" Type="http://schemas.openxmlformats.org/officeDocument/2006/relationships/image" Target="media/image45.emf"/><Relationship Id="rId59" Type="http://schemas.openxmlformats.org/officeDocument/2006/relationships/image" Target="media/image46.emf"/><Relationship Id="rId40" Type="http://schemas.openxmlformats.org/officeDocument/2006/relationships/image" Target="media/image28.emf"/><Relationship Id="rId41" Type="http://schemas.openxmlformats.org/officeDocument/2006/relationships/image" Target="media/image29.png"/><Relationship Id="rId42" Type="http://schemas.openxmlformats.org/officeDocument/2006/relationships/image" Target="media/image30.emf"/><Relationship Id="rId43" Type="http://schemas.openxmlformats.org/officeDocument/2006/relationships/image" Target="media/image31.emf"/><Relationship Id="rId44" Type="http://schemas.openxmlformats.org/officeDocument/2006/relationships/image" Target="media/image32.emf"/><Relationship Id="rId45" Type="http://schemas.openxmlformats.org/officeDocument/2006/relationships/image" Target="media/image33.emf"/><Relationship Id="rId46" Type="http://schemas.openxmlformats.org/officeDocument/2006/relationships/hyperlink" Target="https://www.cse.ucla.edu/products/policy/PB_13.pdf" TargetMode="External"/><Relationship Id="rId47" Type="http://schemas.openxmlformats.org/officeDocument/2006/relationships/image" Target="media/image34.emf"/><Relationship Id="rId48" Type="http://schemas.openxmlformats.org/officeDocument/2006/relationships/image" Target="media/image35.emf"/><Relationship Id="rId49" Type="http://schemas.openxmlformats.org/officeDocument/2006/relationships/image" Target="media/image36.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emf"/><Relationship Id="rId30" Type="http://schemas.openxmlformats.org/officeDocument/2006/relationships/image" Target="media/image18.emf"/><Relationship Id="rId31" Type="http://schemas.openxmlformats.org/officeDocument/2006/relationships/image" Target="media/image19.emf"/><Relationship Id="rId32" Type="http://schemas.openxmlformats.org/officeDocument/2006/relationships/image" Target="media/image20.emf"/><Relationship Id="rId33" Type="http://schemas.openxmlformats.org/officeDocument/2006/relationships/image" Target="media/image21.emf"/><Relationship Id="rId34" Type="http://schemas.openxmlformats.org/officeDocument/2006/relationships/image" Target="media/image22.emf"/><Relationship Id="rId35" Type="http://schemas.openxmlformats.org/officeDocument/2006/relationships/image" Target="media/image23.emf"/><Relationship Id="rId36" Type="http://schemas.openxmlformats.org/officeDocument/2006/relationships/image" Target="media/image24.emf"/><Relationship Id="rId37" Type="http://schemas.openxmlformats.org/officeDocument/2006/relationships/image" Target="media/image25.emf"/><Relationship Id="rId38" Type="http://schemas.openxmlformats.org/officeDocument/2006/relationships/image" Target="media/image26.emf"/><Relationship Id="rId39" Type="http://schemas.openxmlformats.org/officeDocument/2006/relationships/image" Target="media/image27.emf"/><Relationship Id="rId20" Type="http://schemas.openxmlformats.org/officeDocument/2006/relationships/hyperlink" Target="http://map.mathshell.org/lessons.php?unit=6120&amp;collection=8" TargetMode="External"/><Relationship Id="rId21" Type="http://schemas.openxmlformats.org/officeDocument/2006/relationships/image" Target="media/image11.emf"/><Relationship Id="rId22" Type="http://schemas.openxmlformats.org/officeDocument/2006/relationships/image" Target="media/image12.emf"/><Relationship Id="rId23" Type="http://schemas.openxmlformats.org/officeDocument/2006/relationships/image" Target="media/image13.emf"/><Relationship Id="rId24" Type="http://schemas.openxmlformats.org/officeDocument/2006/relationships/image" Target="media/image14.emf"/><Relationship Id="rId25" Type="http://schemas.openxmlformats.org/officeDocument/2006/relationships/image" Target="media/image15.emf"/><Relationship Id="rId26" Type="http://schemas.openxmlformats.org/officeDocument/2006/relationships/image" Target="media/image16.emf"/><Relationship Id="rId27" Type="http://schemas.openxmlformats.org/officeDocument/2006/relationships/hyperlink" Target="http://map.mathshell.org" TargetMode="External"/><Relationship Id="rId28" Type="http://schemas.openxmlformats.org/officeDocument/2006/relationships/hyperlink" Target="http://ats.berkeley.edu" TargetMode="External"/><Relationship Id="rId29" Type="http://schemas.openxmlformats.org/officeDocument/2006/relationships/image" Target="media/image17.emf"/><Relationship Id="rId60" Type="http://schemas.openxmlformats.org/officeDocument/2006/relationships/image" Target="media/image47.emf"/><Relationship Id="rId61" Type="http://schemas.openxmlformats.org/officeDocument/2006/relationships/image" Target="media/image48.emf"/><Relationship Id="rId62" Type="http://schemas.openxmlformats.org/officeDocument/2006/relationships/hyperlink" Target="https://creativecommons.org/licenses/by-nc-sa/4.0/" TargetMode="External"/><Relationship Id="rId10" Type="http://schemas.openxmlformats.org/officeDocument/2006/relationships/image" Target="media/image2.emf"/><Relationship Id="rId11" Type="http://schemas.openxmlformats.org/officeDocument/2006/relationships/image" Target="media/image3.emf"/><Relationship Id="rId12" Type="http://schemas.openxmlformats.org/officeDocument/2006/relationships/image" Target="media/image4.emf"/></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Users:malcolm:Library:Application%20Support:Microsoft:Office:User%20Templates:My%20Templates:Parents%20Meeting%20Program.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947C24-7382-DA45-A5C8-54D4207B43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Parents Meeting Program.dotx</Template>
  <TotalTime>4</TotalTime>
  <Pages>20</Pages>
  <Words>4282</Words>
  <Characters>21197</Characters>
  <Application>Microsoft Macintosh Word</Application>
  <DocSecurity>0</DocSecurity>
  <Lines>5299</Lines>
  <Paragraphs>909</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24570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Teaching Mathematics for Robust Understanding</dc:title>
  <dc:subject/>
  <dc:creator>The MathNIC team</dc:creator>
  <cp:keywords/>
  <dc:description/>
  <cp:lastModifiedBy>Daniel Pead</cp:lastModifiedBy>
  <cp:revision>7</cp:revision>
  <cp:lastPrinted>2016-02-26T10:54:00Z</cp:lastPrinted>
  <dcterms:created xsi:type="dcterms:W3CDTF">2016-10-11T13:29:00Z</dcterms:created>
  <dcterms:modified xsi:type="dcterms:W3CDTF">2017-03-30T15:43:00Z</dcterms:modified>
  <cp:category/>
</cp:coreProperties>
</file>